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4F4" w:rsidRPr="00682780" w:rsidRDefault="009D0E85" w:rsidP="00DB278E">
      <w:pPr>
        <w:pStyle w:val="-"/>
        <w:rPr>
          <w:rFonts w:ascii="Times New Roman" w:hAnsi="Times New Roman" w:cs="Times New Roman"/>
        </w:rPr>
      </w:pPr>
      <w:r w:rsidRPr="00682780">
        <w:rPr>
          <w:rFonts w:ascii="Times New Roman" w:hAnsi="Times New Roman" w:cs="Times New Roman"/>
        </w:rPr>
        <w:t>Список изменений</w:t>
      </w:r>
    </w:p>
    <w:p w:rsidR="00DB278E" w:rsidRPr="00682780" w:rsidRDefault="00DB278E" w:rsidP="00EF3B59">
      <w:pPr>
        <w:ind w:firstLine="0"/>
        <w:jc w:val="center"/>
        <w:rPr>
          <w:rFonts w:ascii="Times New Roman" w:hAnsi="Times New Roman" w:cs="Times New Roman"/>
        </w:rPr>
      </w:pPr>
      <w:r w:rsidRPr="00682780">
        <w:rPr>
          <w:rFonts w:ascii="Times New Roman" w:hAnsi="Times New Roman" w:cs="Times New Roman"/>
        </w:rPr>
        <w:t xml:space="preserve">в каталоге </w:t>
      </w:r>
      <w:r w:rsidR="00596C2E" w:rsidRPr="00682780">
        <w:rPr>
          <w:rFonts w:ascii="Times New Roman" w:hAnsi="Times New Roman" w:cs="Times New Roman"/>
          <w:noProof/>
        </w:rPr>
        <w:t>2025.07</w:t>
      </w:r>
    </w:p>
    <w:p w:rsidR="00786604" w:rsidRPr="00682780" w:rsidRDefault="00786604" w:rsidP="009D0E85">
      <w:pPr>
        <w:ind w:firstLine="0"/>
        <w:jc w:val="center"/>
        <w:rPr>
          <w:rFonts w:ascii="Times New Roman" w:hAnsi="Times New Roman" w:cs="Times New Roman"/>
          <w:lang w:val="en-US"/>
        </w:rPr>
      </w:pPr>
    </w:p>
    <w:p w:rsidR="0001504F" w:rsidRPr="00682780" w:rsidRDefault="00C9267A" w:rsidP="00C9267A">
      <w:pPr>
        <w:pStyle w:val="1"/>
        <w:rPr>
          <w:rFonts w:ascii="Times New Roman" w:hAnsi="Times New Roman"/>
        </w:rPr>
      </w:pPr>
      <w:r w:rsidRPr="00682780">
        <w:rPr>
          <w:rFonts w:ascii="Times New Roman" w:hAnsi="Times New Roman"/>
        </w:rPr>
        <w:t>Сравнение каталогов</w:t>
      </w:r>
    </w:p>
    <w:p w:rsidR="00830547" w:rsidRPr="00682780" w:rsidRDefault="00830547" w:rsidP="009D0E85">
      <w:pPr>
        <w:ind w:firstLine="0"/>
        <w:jc w:val="left"/>
        <w:rPr>
          <w:rFonts w:ascii="Times New Roman" w:hAnsi="Times New Roman" w:cs="Times New Roman"/>
          <w:b/>
          <w:lang w:val="en-US"/>
        </w:rPr>
      </w:pPr>
      <w:r w:rsidRPr="00682780">
        <w:rPr>
          <w:rFonts w:ascii="Times New Roman" w:hAnsi="Times New Roman" w:cs="Times New Roman"/>
          <w:b/>
        </w:rPr>
        <w:t>Исходный</w:t>
      </w:r>
      <w:r w:rsidRPr="00682780">
        <w:rPr>
          <w:rFonts w:ascii="Times New Roman" w:hAnsi="Times New Roman" w:cs="Times New Roman"/>
          <w:b/>
          <w:lang w:val="en-US"/>
        </w:rPr>
        <w:t xml:space="preserve"> </w:t>
      </w:r>
      <w:r w:rsidRPr="00682780">
        <w:rPr>
          <w:rFonts w:ascii="Times New Roman" w:hAnsi="Times New Roman" w:cs="Times New Roman"/>
          <w:b/>
        </w:rPr>
        <w:t>каталог</w:t>
      </w:r>
    </w:p>
    <w:p w:rsidR="009D0E85" w:rsidRPr="00682780" w:rsidRDefault="00596C2E" w:rsidP="009D0E85">
      <w:pPr>
        <w:ind w:firstLine="0"/>
        <w:jc w:val="left"/>
        <w:rPr>
          <w:rFonts w:ascii="Times New Roman" w:hAnsi="Times New Roman" w:cs="Times New Roman"/>
          <w:lang w:val="en-US"/>
        </w:rPr>
      </w:pPr>
      <w:r w:rsidRPr="00682780">
        <w:rPr>
          <w:rFonts w:ascii="Times New Roman" w:hAnsi="Times New Roman" w:cs="Times New Roman"/>
          <w:noProof/>
          <w:lang w:val="en-US"/>
        </w:rPr>
        <w:t>2025.01</w:t>
      </w:r>
    </w:p>
    <w:p w:rsidR="00830547" w:rsidRPr="00682780" w:rsidRDefault="00830547" w:rsidP="009D0E85">
      <w:pPr>
        <w:ind w:firstLine="0"/>
        <w:jc w:val="left"/>
        <w:rPr>
          <w:rFonts w:ascii="Times New Roman" w:hAnsi="Times New Roman" w:cs="Times New Roman"/>
          <w:lang w:val="en-US"/>
        </w:rPr>
      </w:pPr>
    </w:p>
    <w:p w:rsidR="00830547" w:rsidRPr="00682780" w:rsidRDefault="00830547" w:rsidP="009D0E85">
      <w:pPr>
        <w:ind w:firstLine="0"/>
        <w:jc w:val="left"/>
        <w:rPr>
          <w:rFonts w:ascii="Times New Roman" w:hAnsi="Times New Roman" w:cs="Times New Roman"/>
          <w:b/>
          <w:lang w:val="en-US"/>
        </w:rPr>
      </w:pPr>
      <w:r w:rsidRPr="00682780">
        <w:rPr>
          <w:rFonts w:ascii="Times New Roman" w:hAnsi="Times New Roman" w:cs="Times New Roman"/>
          <w:b/>
        </w:rPr>
        <w:t>Сравниваемый</w:t>
      </w:r>
      <w:r w:rsidRPr="00682780">
        <w:rPr>
          <w:rFonts w:ascii="Times New Roman" w:hAnsi="Times New Roman" w:cs="Times New Roman"/>
          <w:b/>
          <w:lang w:val="en-US"/>
        </w:rPr>
        <w:t xml:space="preserve"> </w:t>
      </w:r>
      <w:r w:rsidRPr="00682780">
        <w:rPr>
          <w:rFonts w:ascii="Times New Roman" w:hAnsi="Times New Roman" w:cs="Times New Roman"/>
          <w:b/>
        </w:rPr>
        <w:t>каталог</w:t>
      </w:r>
    </w:p>
    <w:p w:rsidR="009D0E85" w:rsidRPr="00682780" w:rsidRDefault="00596C2E" w:rsidP="009D0E85">
      <w:pPr>
        <w:ind w:firstLine="0"/>
        <w:jc w:val="left"/>
        <w:rPr>
          <w:rFonts w:ascii="Times New Roman" w:hAnsi="Times New Roman" w:cs="Times New Roman"/>
          <w:lang w:val="en-US"/>
        </w:rPr>
      </w:pPr>
      <w:r w:rsidRPr="00682780">
        <w:rPr>
          <w:rFonts w:ascii="Times New Roman" w:hAnsi="Times New Roman" w:cs="Times New Roman"/>
          <w:noProof/>
          <w:lang w:val="en-US"/>
        </w:rPr>
        <w:t>2025.07</w:t>
      </w:r>
    </w:p>
    <w:p w:rsidR="00786604" w:rsidRPr="00682780" w:rsidRDefault="00786604" w:rsidP="00786604">
      <w:pPr>
        <w:ind w:firstLine="0"/>
        <w:jc w:val="left"/>
        <w:rPr>
          <w:rFonts w:ascii="Times New Roman" w:hAnsi="Times New Roman" w:cs="Times New Roman"/>
          <w:lang w:val="en-US"/>
        </w:rPr>
      </w:pPr>
    </w:p>
    <w:p w:rsidR="00786604" w:rsidRPr="00682780" w:rsidRDefault="00786604" w:rsidP="00786604">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каталога</w:t>
      </w:r>
    </w:p>
    <w:tbl>
      <w:tblPr>
        <w:tblStyle w:val="ab"/>
        <w:tblW w:w="0" w:type="auto"/>
        <w:tblLook w:val="04A0" w:firstRow="1" w:lastRow="0" w:firstColumn="1" w:lastColumn="0" w:noHBand="0" w:noVBand="1"/>
      </w:tblPr>
      <w:tblGrid>
        <w:gridCol w:w="3597"/>
        <w:gridCol w:w="2799"/>
        <w:gridCol w:w="2949"/>
      </w:tblGrid>
      <w:tr w:rsidR="00786604" w:rsidRPr="00682780" w:rsidTr="00786604">
        <w:tc>
          <w:tcPr>
            <w:tcW w:w="3597" w:type="dxa"/>
          </w:tcPr>
          <w:p w:rsidR="00786604" w:rsidRPr="00682780" w:rsidRDefault="001A1DBE" w:rsidP="00786604">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2799" w:type="dxa"/>
          </w:tcPr>
          <w:p w:rsidR="00786604" w:rsidRPr="00682780" w:rsidRDefault="00BD362A" w:rsidP="00786604">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2949" w:type="dxa"/>
          </w:tcPr>
          <w:p w:rsidR="00786604" w:rsidRPr="00682780" w:rsidRDefault="00BD362A" w:rsidP="00786604">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786604" w:rsidRPr="00682780" w:rsidTr="00786604">
        <w:tc>
          <w:tcPr>
            <w:tcW w:w="3597" w:type="dxa"/>
          </w:tcPr>
          <w:p w:rsidR="00786604" w:rsidRPr="00682780" w:rsidRDefault="00786604" w:rsidP="001A1DBE">
            <w:pPr>
              <w:ind w:firstLine="0"/>
              <w:jc w:val="left"/>
              <w:rPr>
                <w:rFonts w:ascii="Times New Roman" w:hAnsi="Times New Roman" w:cs="Times New Roman"/>
                <w:lang w:val="en-US"/>
              </w:rPr>
            </w:pPr>
            <w:r w:rsidRPr="00682780">
              <w:rPr>
                <w:rFonts w:ascii="Times New Roman" w:hAnsi="Times New Roman" w:cs="Times New Roman"/>
                <w:noProof/>
                <w:lang w:val="en-US"/>
              </w:rPr>
              <w:t>Описание</w:t>
            </w:r>
          </w:p>
        </w:tc>
        <w:tc>
          <w:tcPr>
            <w:tcW w:w="2799" w:type="dxa"/>
          </w:tcPr>
          <w:p w:rsidR="00786604" w:rsidRPr="00682780" w:rsidRDefault="00786604" w:rsidP="001A1DBE">
            <w:pPr>
              <w:ind w:firstLine="0"/>
              <w:jc w:val="left"/>
              <w:rPr>
                <w:rFonts w:ascii="Times New Roman" w:hAnsi="Times New Roman" w:cs="Times New Roman"/>
                <w:lang w:eastAsia="en-US"/>
              </w:rPr>
            </w:pPr>
            <w:r w:rsidRPr="00682780">
              <w:rPr>
                <w:rFonts w:ascii="Times New Roman" w:hAnsi="Times New Roman" w:cs="Times New Roman"/>
                <w:noProof/>
              </w:rPr>
              <w:t>К 01.01.2025</w:t>
            </w:r>
          </w:p>
        </w:tc>
        <w:tc>
          <w:tcPr>
            <w:tcW w:w="2949" w:type="dxa"/>
          </w:tcPr>
          <w:p w:rsidR="00786604" w:rsidRPr="00682780" w:rsidRDefault="0029346B" w:rsidP="0029346B">
            <w:pPr>
              <w:ind w:firstLine="0"/>
              <w:jc w:val="left"/>
              <w:rPr>
                <w:rFonts w:ascii="Times New Roman" w:hAnsi="Times New Roman" w:cs="Times New Roman"/>
                <w:lang w:eastAsia="en-US"/>
              </w:rPr>
            </w:pPr>
            <w:r w:rsidRPr="00682780">
              <w:rPr>
                <w:rFonts w:ascii="Times New Roman" w:hAnsi="Times New Roman" w:cs="Times New Roman"/>
                <w:noProof/>
              </w:rPr>
              <w:t>к</w:t>
            </w:r>
            <w:r w:rsidR="00786604" w:rsidRPr="00682780">
              <w:rPr>
                <w:rFonts w:ascii="Times New Roman" w:hAnsi="Times New Roman" w:cs="Times New Roman"/>
                <w:noProof/>
              </w:rPr>
              <w:t xml:space="preserve"> </w:t>
            </w:r>
            <w:r w:rsidRPr="00682780">
              <w:rPr>
                <w:rFonts w:ascii="Times New Roman" w:hAnsi="Times New Roman" w:cs="Times New Roman"/>
                <w:noProof/>
              </w:rPr>
              <w:t>01.07.</w:t>
            </w:r>
            <w:r w:rsidR="00786604" w:rsidRPr="00682780">
              <w:rPr>
                <w:rFonts w:ascii="Times New Roman" w:hAnsi="Times New Roman" w:cs="Times New Roman"/>
                <w:noProof/>
              </w:rPr>
              <w:t>2025</w:t>
            </w:r>
            <w:r w:rsidR="00786604" w:rsidRPr="00682780">
              <w:rPr>
                <w:rFonts w:ascii="Times New Roman" w:hAnsi="Times New Roman" w:cs="Times New Roman"/>
                <w:noProof/>
              </w:rPr>
              <w:br/>
            </w:r>
          </w:p>
        </w:tc>
      </w:tr>
      <w:tr w:rsidR="00786604" w:rsidRPr="00682780" w:rsidTr="00786604">
        <w:tc>
          <w:tcPr>
            <w:tcW w:w="3597" w:type="dxa"/>
          </w:tcPr>
          <w:p w:rsidR="00786604" w:rsidRPr="00682780" w:rsidRDefault="00786604" w:rsidP="001A1DBE">
            <w:pPr>
              <w:ind w:firstLine="0"/>
              <w:jc w:val="left"/>
              <w:rPr>
                <w:rFonts w:ascii="Times New Roman" w:hAnsi="Times New Roman" w:cs="Times New Roman"/>
                <w:lang w:val="en-US"/>
              </w:rPr>
            </w:pPr>
            <w:r w:rsidRPr="00682780">
              <w:rPr>
                <w:rFonts w:ascii="Times New Roman" w:hAnsi="Times New Roman" w:cs="Times New Roman"/>
                <w:noProof/>
                <w:lang w:val="en-US"/>
              </w:rPr>
              <w:t>Версия</w:t>
            </w:r>
          </w:p>
        </w:tc>
        <w:tc>
          <w:tcPr>
            <w:tcW w:w="2799" w:type="dxa"/>
          </w:tcPr>
          <w:p w:rsidR="00786604" w:rsidRPr="00682780" w:rsidRDefault="00786604" w:rsidP="001A1DBE">
            <w:pPr>
              <w:ind w:firstLine="0"/>
              <w:jc w:val="left"/>
              <w:rPr>
                <w:rFonts w:ascii="Times New Roman" w:hAnsi="Times New Roman" w:cs="Times New Roman"/>
                <w:lang w:eastAsia="en-US"/>
              </w:rPr>
            </w:pPr>
            <w:r w:rsidRPr="00682780">
              <w:rPr>
                <w:rFonts w:ascii="Times New Roman" w:hAnsi="Times New Roman" w:cs="Times New Roman"/>
                <w:noProof/>
              </w:rPr>
              <w:t>2025.01</w:t>
            </w:r>
          </w:p>
        </w:tc>
        <w:tc>
          <w:tcPr>
            <w:tcW w:w="2949" w:type="dxa"/>
          </w:tcPr>
          <w:p w:rsidR="00786604" w:rsidRPr="00682780" w:rsidRDefault="00786604" w:rsidP="001A1DBE">
            <w:pPr>
              <w:ind w:firstLine="0"/>
              <w:jc w:val="left"/>
              <w:rPr>
                <w:rFonts w:ascii="Times New Roman" w:hAnsi="Times New Roman" w:cs="Times New Roman"/>
                <w:lang w:eastAsia="en-US"/>
              </w:rPr>
            </w:pPr>
            <w:r w:rsidRPr="00682780">
              <w:rPr>
                <w:rFonts w:ascii="Times New Roman" w:hAnsi="Times New Roman" w:cs="Times New Roman"/>
                <w:noProof/>
              </w:rPr>
              <w:t>2025.07</w:t>
            </w:r>
          </w:p>
        </w:tc>
      </w:tr>
    </w:tbl>
    <w:p w:rsidR="006A4057" w:rsidRPr="00682780" w:rsidRDefault="006A4057" w:rsidP="006A4057">
      <w:pPr>
        <w:ind w:firstLine="0"/>
        <w:jc w:val="left"/>
        <w:rPr>
          <w:rFonts w:ascii="Times New Roman" w:hAnsi="Times New Roman" w:cs="Times New Roman"/>
        </w:rPr>
      </w:pPr>
      <w:r w:rsidRPr="00682780">
        <w:rPr>
          <w:rFonts w:ascii="Times New Roman" w:hAnsi="Times New Roman" w:cs="Times New Roman"/>
        </w:rPr>
        <w:br w:type="page"/>
      </w:r>
    </w:p>
    <w:p w:rsidR="00950ED3" w:rsidRPr="00682780" w:rsidRDefault="00950ED3" w:rsidP="00A63D38">
      <w:pPr>
        <w:ind w:firstLine="0"/>
        <w:jc w:val="left"/>
        <w:rPr>
          <w:rFonts w:ascii="Times New Roman" w:hAnsi="Times New Roman" w:cs="Times New Roman"/>
          <w:lang w:val="en-US"/>
        </w:rPr>
        <w:sectPr w:rsidR="00950ED3" w:rsidRPr="00682780">
          <w:pgSz w:w="11906" w:h="16838"/>
          <w:pgMar w:top="1134" w:right="850" w:bottom="1134" w:left="1701" w:header="708" w:footer="708" w:gutter="0"/>
          <w:cols w:space="708"/>
          <w:docGrid w:linePitch="360"/>
        </w:sectPr>
      </w:pPr>
    </w:p>
    <w:p w:rsidR="00A42C54" w:rsidRPr="00682780" w:rsidRDefault="00A42C54" w:rsidP="00F15C87">
      <w:pPr>
        <w:pStyle w:val="1"/>
        <w:rPr>
          <w:rFonts w:ascii="Times New Roman" w:hAnsi="Times New Roman"/>
        </w:rPr>
      </w:pPr>
      <w:r w:rsidRPr="00682780">
        <w:rPr>
          <w:rFonts w:ascii="Times New Roman" w:hAnsi="Times New Roman"/>
        </w:rPr>
        <w:lastRenderedPageBreak/>
        <w:t>Типы данных</w:t>
      </w:r>
    </w:p>
    <w:p w:rsidR="00532474" w:rsidRPr="00682780" w:rsidRDefault="00532474" w:rsidP="00532474">
      <w:pPr>
        <w:ind w:firstLine="0"/>
        <w:jc w:val="left"/>
        <w:rPr>
          <w:rFonts w:ascii="Times New Roman" w:hAnsi="Times New Roman" w:cs="Times New Roman"/>
          <w:i/>
          <w:lang w:val="en-US"/>
        </w:rPr>
      </w:pPr>
    </w:p>
    <w:p w:rsidR="00A42C54" w:rsidRPr="00682780" w:rsidRDefault="00A42C54" w:rsidP="00A42C54">
      <w:pPr>
        <w:ind w:firstLine="0"/>
        <w:jc w:val="left"/>
        <w:rPr>
          <w:rFonts w:ascii="Times New Roman" w:hAnsi="Times New Roman" w:cs="Times New Roman"/>
          <w:b/>
          <w:lang w:val="en-US"/>
        </w:rPr>
      </w:pPr>
      <w:r w:rsidRPr="00682780">
        <w:rPr>
          <w:rFonts w:ascii="Times New Roman" w:hAnsi="Times New Roman" w:cs="Times New Roman"/>
          <w:b/>
        </w:rPr>
        <w:t>Добавлено</w:t>
      </w:r>
    </w:p>
    <w:p w:rsidR="00A42C54" w:rsidRPr="00682780" w:rsidRDefault="00A42C54" w:rsidP="00A42C54">
      <w:pPr>
        <w:ind w:firstLine="0"/>
        <w:jc w:val="left"/>
        <w:rPr>
          <w:rFonts w:ascii="Times New Roman" w:hAnsi="Times New Roman" w:cs="Times New Roman"/>
          <w:i/>
          <w:lang w:val="en-US"/>
        </w:rPr>
      </w:pPr>
      <w:r w:rsidRPr="00682780">
        <w:rPr>
          <w:rFonts w:ascii="Times New Roman" w:hAnsi="Times New Roman" w:cs="Times New Roman"/>
          <w:i/>
        </w:rPr>
        <w:t>Простые</w:t>
      </w:r>
      <w:r w:rsidRPr="00682780">
        <w:rPr>
          <w:rFonts w:ascii="Times New Roman" w:hAnsi="Times New Roman" w:cs="Times New Roman"/>
          <w:i/>
          <w:lang w:val="en-US"/>
        </w:rPr>
        <w:t xml:space="preserve"> </w:t>
      </w:r>
      <w:r w:rsidRPr="00682780">
        <w:rPr>
          <w:rFonts w:ascii="Times New Roman" w:hAnsi="Times New Roman" w:cs="Times New Roman"/>
          <w:i/>
        </w:rPr>
        <w:t>типы</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CBDCClientOrderBinary</w:t>
      </w:r>
      <w:r w:rsidR="00202A38" w:rsidRPr="00682780">
        <w:rPr>
          <w:rFonts w:ascii="Times New Roman" w:hAnsi="Times New Roman" w:cs="Times New Roman"/>
          <w:noProof/>
          <w:lang w:val="en-US"/>
        </w:rPr>
        <w:t xml:space="preserve"> / Распоряжение Клиента</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CBDCDecReasonCode</w:t>
      </w:r>
      <w:r w:rsidR="00202A38" w:rsidRPr="00682780">
        <w:rPr>
          <w:rFonts w:ascii="Times New Roman" w:hAnsi="Times New Roman" w:cs="Times New Roman"/>
          <w:noProof/>
          <w:lang w:val="en-US"/>
        </w:rPr>
        <w:t xml:space="preserve"> / Расшифровка кода вида выплаты</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CBDCINN2</w:t>
      </w:r>
      <w:r w:rsidR="00202A38" w:rsidRPr="00682780">
        <w:rPr>
          <w:rFonts w:ascii="Times New Roman" w:hAnsi="Times New Roman" w:cs="Times New Roman"/>
          <w:noProof/>
          <w:lang w:val="en-US"/>
        </w:rPr>
        <w:t xml:space="preserve"> / ИНН</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CBDCIncomeCode</w:t>
      </w:r>
      <w:r w:rsidR="00202A38" w:rsidRPr="00682780">
        <w:rPr>
          <w:rFonts w:ascii="Times New Roman" w:hAnsi="Times New Roman" w:cs="Times New Roman"/>
          <w:noProof/>
          <w:lang w:val="en-US"/>
        </w:rPr>
        <w:t xml:space="preserve"> / Код вида дохода</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CBDCLineNameRusLat</w:t>
      </w:r>
      <w:r w:rsidR="00202A38" w:rsidRPr="00682780">
        <w:rPr>
          <w:rFonts w:ascii="Times New Roman" w:hAnsi="Times New Roman" w:cs="Times New Roman"/>
          <w:noProof/>
          <w:lang w:val="en-US"/>
        </w:rPr>
        <w:t xml:space="preserve"> / Наименование/ФИО одной строкой</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CBDCMax32Text</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CBDCMax</w:t>
      </w:r>
      <w:r w:rsidRPr="00682780">
        <w:rPr>
          <w:rFonts w:ascii="Times New Roman" w:hAnsi="Times New Roman" w:cs="Times New Roman"/>
          <w:noProof/>
        </w:rPr>
        <w:t>4</w:t>
      </w:r>
      <w:r w:rsidRPr="00682780">
        <w:rPr>
          <w:rFonts w:ascii="Times New Roman" w:hAnsi="Times New Roman" w:cs="Times New Roman"/>
          <w:noProof/>
          <w:lang w:val="en-US"/>
        </w:rPr>
        <w:t>Text</w:t>
      </w:r>
      <w:r w:rsidR="00202A38" w:rsidRPr="00682780">
        <w:rPr>
          <w:rFonts w:ascii="Times New Roman" w:hAnsi="Times New Roman" w:cs="Times New Roman"/>
          <w:noProof/>
        </w:rPr>
        <w:t xml:space="preserve"> / Текстовое поле длинной от 1 до 4 символов</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CBDCName</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CBDCParticipantIdentifier</w:t>
      </w:r>
      <w:r w:rsidR="00202A38" w:rsidRPr="00682780">
        <w:rPr>
          <w:rFonts w:ascii="Times New Roman" w:hAnsi="Times New Roman" w:cs="Times New Roman"/>
          <w:noProof/>
          <w:lang w:val="en-US"/>
        </w:rPr>
        <w:t xml:space="preserve"> / Идентификатор Субъекта ПлЦР</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CBDCPaymentID</w:t>
      </w:r>
      <w:r w:rsidR="00202A38" w:rsidRPr="00682780">
        <w:rPr>
          <w:rFonts w:ascii="Times New Roman" w:hAnsi="Times New Roman" w:cs="Times New Roman"/>
          <w:noProof/>
          <w:lang w:val="en-US"/>
        </w:rPr>
        <w:t xml:space="preserve"> / УИН</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CBDCReasonCode</w:t>
      </w:r>
      <w:r w:rsidR="00202A38" w:rsidRPr="00682780">
        <w:rPr>
          <w:rFonts w:ascii="Times New Roman" w:hAnsi="Times New Roman" w:cs="Times New Roman"/>
          <w:noProof/>
          <w:lang w:val="en-US"/>
        </w:rPr>
        <w:t xml:space="preserve"> / Код вида выплаты</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CBDCRecZKNum</w:t>
      </w:r>
      <w:r w:rsidR="00202A38" w:rsidRPr="00682780">
        <w:rPr>
          <w:rFonts w:ascii="Times New Roman" w:hAnsi="Times New Roman" w:cs="Times New Roman"/>
          <w:noProof/>
          <w:lang w:val="en-US"/>
        </w:rPr>
        <w:t xml:space="preserve"> / Порядковый номер записи</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CBDCResolutionNumberText</w:t>
      </w:r>
      <w:r w:rsidR="00202A38" w:rsidRPr="00682780">
        <w:rPr>
          <w:rFonts w:ascii="Times New Roman" w:hAnsi="Times New Roman" w:cs="Times New Roman"/>
          <w:noProof/>
          <w:lang w:val="en-US"/>
        </w:rPr>
        <w:t xml:space="preserve"> / Номер решения МВКО</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CBDCSETStatusAnnotation1</w:t>
      </w:r>
      <w:r w:rsidR="00202A38" w:rsidRPr="00682780">
        <w:rPr>
          <w:rFonts w:ascii="Times New Roman" w:hAnsi="Times New Roman" w:cs="Times New Roman"/>
          <w:noProof/>
          <w:lang w:val="en-US"/>
        </w:rPr>
        <w:t xml:space="preserve"> / Описание статуса самоисполняемой сделки</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CBDCTransferPurpose</w:t>
      </w:r>
      <w:r w:rsidR="00202A38" w:rsidRPr="00682780">
        <w:rPr>
          <w:rFonts w:ascii="Times New Roman" w:hAnsi="Times New Roman" w:cs="Times New Roman"/>
          <w:noProof/>
          <w:lang w:val="en-US"/>
        </w:rPr>
        <w:t xml:space="preserve"> / Назначение платежа</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CBDCWalletIdentification</w:t>
      </w:r>
      <w:r w:rsidR="007E122B" w:rsidRPr="00682780">
        <w:rPr>
          <w:rFonts w:ascii="Times New Roman" w:hAnsi="Times New Roman" w:cs="Times New Roman"/>
          <w:noProof/>
          <w:lang w:val="en-US"/>
        </w:rPr>
        <w:t>3</w:t>
      </w:r>
      <w:r w:rsidR="00202A38" w:rsidRPr="00682780">
        <w:rPr>
          <w:rFonts w:ascii="Times New Roman" w:hAnsi="Times New Roman" w:cs="Times New Roman"/>
          <w:noProof/>
          <w:lang w:val="en-US"/>
        </w:rPr>
        <w:t xml:space="preserve"> / Идентификатор СЦР на ПлЦР</w:t>
      </w:r>
    </w:p>
    <w:p w:rsidR="007E122B" w:rsidRPr="00682780" w:rsidRDefault="007E122B"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rPr>
        <w:t>CBDCFromToIdentifier3</w:t>
      </w:r>
    </w:p>
    <w:p w:rsidR="007E122B" w:rsidRPr="00682780" w:rsidRDefault="007E122B" w:rsidP="00A42C54">
      <w:pPr>
        <w:ind w:firstLine="0"/>
        <w:jc w:val="left"/>
        <w:rPr>
          <w:rFonts w:ascii="Times New Roman" w:hAnsi="Times New Roman" w:cs="Times New Roman"/>
          <w:i/>
          <w:lang w:val="en-US"/>
        </w:rPr>
      </w:pPr>
    </w:p>
    <w:p w:rsidR="00A42C54" w:rsidRPr="00682780" w:rsidRDefault="00A42C54" w:rsidP="00A42C54">
      <w:pPr>
        <w:ind w:firstLine="0"/>
        <w:jc w:val="left"/>
        <w:rPr>
          <w:rFonts w:ascii="Times New Roman" w:hAnsi="Times New Roman" w:cs="Times New Roman"/>
          <w:i/>
          <w:lang w:val="en-US"/>
        </w:rPr>
      </w:pPr>
      <w:r w:rsidRPr="00682780">
        <w:rPr>
          <w:rFonts w:ascii="Times New Roman" w:hAnsi="Times New Roman" w:cs="Times New Roman"/>
          <w:i/>
        </w:rPr>
        <w:t>Справочная</w:t>
      </w:r>
      <w:r w:rsidRPr="00682780">
        <w:rPr>
          <w:rFonts w:ascii="Times New Roman" w:hAnsi="Times New Roman" w:cs="Times New Roman"/>
          <w:i/>
          <w:lang w:val="en-US"/>
        </w:rPr>
        <w:t xml:space="preserve"> </w:t>
      </w:r>
      <w:r w:rsidRPr="00682780">
        <w:rPr>
          <w:rFonts w:ascii="Times New Roman" w:hAnsi="Times New Roman" w:cs="Times New Roman"/>
          <w:i/>
        </w:rPr>
        <w:t>информация</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CBDCAMLCFTReasonCode</w:t>
      </w:r>
      <w:r w:rsidR="00202A38" w:rsidRPr="00682780">
        <w:rPr>
          <w:rFonts w:ascii="Times New Roman" w:hAnsi="Times New Roman" w:cs="Times New Roman"/>
          <w:noProof/>
          <w:lang w:val="en-US"/>
        </w:rPr>
        <w:t xml:space="preserve"> / Код причины</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CBDCOperationType</w:t>
      </w:r>
      <w:r w:rsidR="00202A38" w:rsidRPr="00682780">
        <w:rPr>
          <w:rFonts w:ascii="Times New Roman" w:hAnsi="Times New Roman" w:cs="Times New Roman"/>
          <w:noProof/>
          <w:lang w:val="en-US"/>
        </w:rPr>
        <w:t xml:space="preserve"> / Тип совершаемой операции</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CBDCRejectionReasonCode</w:t>
      </w:r>
      <w:r w:rsidR="00202A38" w:rsidRPr="00682780">
        <w:rPr>
          <w:rFonts w:ascii="Times New Roman" w:hAnsi="Times New Roman" w:cs="Times New Roman"/>
          <w:noProof/>
          <w:lang w:val="en-US"/>
        </w:rPr>
        <w:t xml:space="preserve"> / Код причины отказа/приостановления</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CBDCTerminationReason</w:t>
      </w:r>
      <w:r w:rsidR="00202A38" w:rsidRPr="00682780">
        <w:rPr>
          <w:rFonts w:ascii="Times New Roman" w:hAnsi="Times New Roman" w:cs="Times New Roman"/>
          <w:noProof/>
        </w:rPr>
        <w:t xml:space="preserve"> / Код причины закрытия канала доступа к ПлЦР</w:t>
      </w:r>
    </w:p>
    <w:p w:rsidR="00A42C54" w:rsidRPr="00682780" w:rsidRDefault="00A42C54" w:rsidP="00A42C54">
      <w:pPr>
        <w:ind w:firstLine="0"/>
        <w:jc w:val="left"/>
        <w:rPr>
          <w:rFonts w:ascii="Times New Roman" w:hAnsi="Times New Roman" w:cs="Times New Roman"/>
          <w:i/>
          <w:lang w:val="en-US"/>
        </w:rPr>
      </w:pPr>
      <w:r w:rsidRPr="00682780">
        <w:rPr>
          <w:rFonts w:ascii="Times New Roman" w:hAnsi="Times New Roman" w:cs="Times New Roman"/>
          <w:i/>
        </w:rPr>
        <w:t>Агрегированные</w:t>
      </w:r>
      <w:r w:rsidRPr="00682780">
        <w:rPr>
          <w:rFonts w:ascii="Times New Roman" w:hAnsi="Times New Roman" w:cs="Times New Roman"/>
          <w:i/>
          <w:lang w:val="en-US"/>
        </w:rPr>
        <w:t xml:space="preserve"> </w:t>
      </w:r>
      <w:r w:rsidRPr="00682780">
        <w:rPr>
          <w:rFonts w:ascii="Times New Roman" w:hAnsi="Times New Roman" w:cs="Times New Roman"/>
          <w:i/>
        </w:rPr>
        <w:t>типы</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CBDCAMLCFTMessage</w:t>
      </w:r>
      <w:r w:rsidR="00202A38" w:rsidRPr="00682780">
        <w:rPr>
          <w:rFonts w:ascii="Times New Roman" w:hAnsi="Times New Roman" w:cs="Times New Roman"/>
          <w:noProof/>
        </w:rPr>
        <w:t xml:space="preserve"> / Уведомление по Клиентам из перечня ПОД/ФТ</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CBDCAccessTerminationInformation</w:t>
      </w:r>
      <w:r w:rsidR="00202A38" w:rsidRPr="00682780">
        <w:rPr>
          <w:rFonts w:ascii="Times New Roman" w:hAnsi="Times New Roman" w:cs="Times New Roman"/>
          <w:noProof/>
        </w:rPr>
        <w:t xml:space="preserve"> / Информация о прекращении доступа к ПлЦР</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CBDCAdditionalInfo</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lastRenderedPageBreak/>
        <w:t>CBDCAutoDCAControl</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CBDCAutoDCAReplenishment1</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CBDCAutoDCAWithdrawal1</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CBDCBankData</w:t>
      </w:r>
      <w:r w:rsidR="00202A38" w:rsidRPr="00682780">
        <w:rPr>
          <w:rFonts w:ascii="Times New Roman" w:hAnsi="Times New Roman" w:cs="Times New Roman"/>
          <w:noProof/>
          <w:lang w:val="en-US"/>
        </w:rPr>
        <w:t xml:space="preserve"> / Банковские реквизиты</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CBDCCancelInformation</w:t>
      </w:r>
      <w:r w:rsidR="00202A38" w:rsidRPr="00682780">
        <w:rPr>
          <w:rFonts w:ascii="Times New Roman" w:hAnsi="Times New Roman" w:cs="Times New Roman"/>
          <w:noProof/>
        </w:rPr>
        <w:t xml:space="preserve"> / Информация по отмененной самоисполняемой сделке</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CBDCControlInfo</w:t>
      </w:r>
      <w:r w:rsidR="00202A38" w:rsidRPr="00682780">
        <w:rPr>
          <w:rFonts w:ascii="Times New Roman" w:hAnsi="Times New Roman" w:cs="Times New Roman"/>
          <w:noProof/>
          <w:lang w:val="en-US"/>
        </w:rPr>
        <w:t xml:space="preserve"> / Информация о прохождении контролей</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CBDCDCAccountNumber1</w:t>
      </w:r>
      <w:r w:rsidR="00202A38" w:rsidRPr="00682780">
        <w:rPr>
          <w:rFonts w:ascii="Times New Roman" w:hAnsi="Times New Roman" w:cs="Times New Roman"/>
          <w:noProof/>
          <w:lang w:val="en-US"/>
        </w:rPr>
        <w:t xml:space="preserve"> / Номер Счета ЦР</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CBDCDigitalCurrencyTransferData</w:t>
      </w:r>
      <w:r w:rsidRPr="00682780">
        <w:rPr>
          <w:rFonts w:ascii="Times New Roman" w:hAnsi="Times New Roman" w:cs="Times New Roman"/>
          <w:noProof/>
        </w:rPr>
        <w:t>2</w:t>
      </w:r>
      <w:r w:rsidR="00202A38" w:rsidRPr="00682780">
        <w:rPr>
          <w:rFonts w:ascii="Times New Roman" w:hAnsi="Times New Roman" w:cs="Times New Roman"/>
          <w:noProof/>
        </w:rPr>
        <w:t xml:space="preserve"> / Информация об участниках перевод Цифровых рублей</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CBDCFIInformation</w:t>
      </w:r>
      <w:r w:rsidR="00202A38" w:rsidRPr="00682780">
        <w:rPr>
          <w:rFonts w:ascii="Times New Roman" w:hAnsi="Times New Roman" w:cs="Times New Roman"/>
          <w:noProof/>
          <w:lang w:val="en-US"/>
        </w:rPr>
        <w:t xml:space="preserve"> / Информация о финансовом посреднике</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CBDCFKAutoDCAControlOperation1</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CBDCFKAutoDCAControlOperation1Choice</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CBDCFKTransferDetails</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CBDCG2XDetails</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CBDCG</w:t>
      </w:r>
      <w:r w:rsidRPr="00682780">
        <w:rPr>
          <w:rFonts w:ascii="Times New Roman" w:hAnsi="Times New Roman" w:cs="Times New Roman"/>
          <w:noProof/>
        </w:rPr>
        <w:t>2</w:t>
      </w:r>
      <w:r w:rsidRPr="00682780">
        <w:rPr>
          <w:rFonts w:ascii="Times New Roman" w:hAnsi="Times New Roman" w:cs="Times New Roman"/>
          <w:noProof/>
          <w:lang w:val="en-US"/>
        </w:rPr>
        <w:t>XInformation</w:t>
      </w:r>
      <w:r w:rsidR="00202A38" w:rsidRPr="00682780">
        <w:rPr>
          <w:rFonts w:ascii="Times New Roman" w:hAnsi="Times New Roman" w:cs="Times New Roman"/>
          <w:noProof/>
        </w:rPr>
        <w:t xml:space="preserve"> / Информация по выплатам из бюджета</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CBDCGISGMPInformation</w:t>
      </w:r>
      <w:r w:rsidR="00202A38" w:rsidRPr="00682780">
        <w:rPr>
          <w:rFonts w:ascii="Times New Roman" w:hAnsi="Times New Roman" w:cs="Times New Roman"/>
          <w:noProof/>
          <w:lang w:val="en-US"/>
        </w:rPr>
        <w:t xml:space="preserve"> / Информация ГИС ГМП</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CBDCINNType1Choice</w:t>
      </w:r>
      <w:r w:rsidR="00202A38" w:rsidRPr="00682780">
        <w:rPr>
          <w:rFonts w:ascii="Times New Roman" w:hAnsi="Times New Roman" w:cs="Times New Roman"/>
          <w:noProof/>
          <w:lang w:val="en-US"/>
        </w:rPr>
        <w:t xml:space="preserve"> / ИНН</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CBDCMessageResend</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CBDCOriginalRegisterG2XInformation</w:t>
      </w:r>
      <w:r w:rsidR="00202A38" w:rsidRPr="00682780">
        <w:rPr>
          <w:rFonts w:ascii="Times New Roman" w:hAnsi="Times New Roman" w:cs="Times New Roman"/>
          <w:noProof/>
          <w:lang w:val="en-US"/>
        </w:rPr>
        <w:t xml:space="preserve"> / Изначальные данные реестров выплат G2X</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CBDCOriginalX2GInformation</w:t>
      </w:r>
      <w:r w:rsidR="00202A38" w:rsidRPr="00682780">
        <w:rPr>
          <w:rFonts w:ascii="Times New Roman" w:hAnsi="Times New Roman" w:cs="Times New Roman"/>
          <w:noProof/>
          <w:lang w:val="en-US"/>
        </w:rPr>
        <w:t xml:space="preserve"> / Изначальные реквизиты вы</w:t>
      </w:r>
      <w:r w:rsidR="00683C77" w:rsidRPr="00682780">
        <w:rPr>
          <w:rFonts w:ascii="Times New Roman" w:hAnsi="Times New Roman" w:cs="Times New Roman"/>
          <w:noProof/>
        </w:rPr>
        <w:t>п</w:t>
      </w:r>
      <w:r w:rsidR="00202A38" w:rsidRPr="00682780">
        <w:rPr>
          <w:rFonts w:ascii="Times New Roman" w:hAnsi="Times New Roman" w:cs="Times New Roman"/>
          <w:noProof/>
          <w:lang w:val="en-US"/>
        </w:rPr>
        <w:t>лат X2G</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CBDCPaymentRegisterInfo</w:t>
      </w:r>
      <w:r w:rsidR="00202A38" w:rsidRPr="00682780">
        <w:rPr>
          <w:rFonts w:ascii="Times New Roman" w:hAnsi="Times New Roman" w:cs="Times New Roman"/>
          <w:noProof/>
        </w:rPr>
        <w:t xml:space="preserve"> / Информация по деталям платежей с СЦР на ЕКС</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CBDCRegisterTransferInformation</w:t>
      </w:r>
      <w:r w:rsidR="00202A38" w:rsidRPr="00682780">
        <w:rPr>
          <w:rFonts w:ascii="Times New Roman" w:hAnsi="Times New Roman" w:cs="Times New Roman"/>
          <w:noProof/>
        </w:rPr>
        <w:t xml:space="preserve"> / Информация об операции перевода ЦР по СЦР ФК</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CBDCSETCancelInfo</w:t>
      </w:r>
      <w:r w:rsidR="00202A38" w:rsidRPr="00682780">
        <w:rPr>
          <w:rFonts w:ascii="Times New Roman" w:hAnsi="Times New Roman" w:cs="Times New Roman"/>
          <w:noProof/>
          <w:lang w:val="en-US"/>
        </w:rPr>
        <w:t xml:space="preserve"> / Информация об отмене СиС</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CBDCSETInformation</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CBDCSETOperations</w:t>
      </w:r>
      <w:r w:rsidRPr="00682780">
        <w:rPr>
          <w:rFonts w:ascii="Times New Roman" w:hAnsi="Times New Roman" w:cs="Times New Roman"/>
          <w:noProof/>
        </w:rPr>
        <w:t>1</w:t>
      </w:r>
      <w:r w:rsidRPr="00682780">
        <w:rPr>
          <w:rFonts w:ascii="Times New Roman" w:hAnsi="Times New Roman" w:cs="Times New Roman"/>
          <w:noProof/>
          <w:lang w:val="en-US"/>
        </w:rPr>
        <w:t>Choice</w:t>
      </w:r>
      <w:r w:rsidR="00202A38" w:rsidRPr="00682780">
        <w:rPr>
          <w:rFonts w:ascii="Times New Roman" w:hAnsi="Times New Roman" w:cs="Times New Roman"/>
          <w:noProof/>
        </w:rPr>
        <w:t xml:space="preserve"> / Выбор параметров операции над самоисполняемой сделкой.</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CBDCTerminationDetails</w:t>
      </w:r>
      <w:r w:rsidR="00202A38" w:rsidRPr="00682780">
        <w:rPr>
          <w:rFonts w:ascii="Times New Roman" w:hAnsi="Times New Roman" w:cs="Times New Roman"/>
          <w:noProof/>
        </w:rPr>
        <w:t xml:space="preserve"> / Детали закрытия канала доступа к ПлЦР</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CBDCTransferControlInfo</w:t>
      </w:r>
      <w:r w:rsidR="00202A38" w:rsidRPr="00682780">
        <w:rPr>
          <w:rFonts w:ascii="Times New Roman" w:hAnsi="Times New Roman" w:cs="Times New Roman"/>
          <w:noProof/>
        </w:rPr>
        <w:t xml:space="preserve"> / Информация для контролей при исполнении перевода</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CBDCTransferInformation</w:t>
      </w:r>
      <w:r w:rsidR="00202A38" w:rsidRPr="00682780">
        <w:rPr>
          <w:rFonts w:ascii="Times New Roman" w:hAnsi="Times New Roman" w:cs="Times New Roman"/>
          <w:noProof/>
        </w:rPr>
        <w:t xml:space="preserve"> / Информация об операции перевода ЦР с СЦР ФК на СЦР Клиента</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CBDCTransferParty2</w:t>
      </w:r>
      <w:r w:rsidR="00202A38" w:rsidRPr="00682780">
        <w:rPr>
          <w:rFonts w:ascii="Times New Roman" w:hAnsi="Times New Roman" w:cs="Times New Roman"/>
          <w:noProof/>
          <w:lang w:val="en-US"/>
        </w:rPr>
        <w:t xml:space="preserve"> / Информация по Субъекту ПлЦР</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CBDCTurnover</w:t>
      </w:r>
      <w:r w:rsidR="00202A38" w:rsidRPr="00682780">
        <w:rPr>
          <w:rFonts w:ascii="Times New Roman" w:hAnsi="Times New Roman" w:cs="Times New Roman"/>
          <w:noProof/>
          <w:lang w:val="en-US"/>
        </w:rPr>
        <w:t xml:space="preserve"> / Оборот цифровых рублей</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CBDCWallet</w:t>
      </w:r>
      <w:r w:rsidRPr="00682780">
        <w:rPr>
          <w:rFonts w:ascii="Times New Roman" w:hAnsi="Times New Roman" w:cs="Times New Roman"/>
          <w:noProof/>
        </w:rPr>
        <w:t>5</w:t>
      </w:r>
      <w:r w:rsidR="00202A38" w:rsidRPr="00682780">
        <w:rPr>
          <w:rFonts w:ascii="Times New Roman" w:hAnsi="Times New Roman" w:cs="Times New Roman"/>
          <w:noProof/>
        </w:rPr>
        <w:t xml:space="preserve"> / Информация по СЦР Субъекта ПлЦР</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CBDCWalletBalance2</w:t>
      </w:r>
      <w:r w:rsidR="00202A38" w:rsidRPr="00682780">
        <w:rPr>
          <w:rFonts w:ascii="Times New Roman" w:hAnsi="Times New Roman" w:cs="Times New Roman"/>
          <w:noProof/>
          <w:lang w:val="en-US"/>
        </w:rPr>
        <w:t xml:space="preserve"> / Сумма ЦР на СЦР</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lastRenderedPageBreak/>
        <w:t>CBDCWalletOwner2</w:t>
      </w:r>
      <w:r w:rsidR="00202A38" w:rsidRPr="00682780">
        <w:rPr>
          <w:rFonts w:ascii="Times New Roman" w:hAnsi="Times New Roman" w:cs="Times New Roman"/>
          <w:noProof/>
          <w:lang w:val="en-US"/>
        </w:rPr>
        <w:t xml:space="preserve"> / Идентификация Субъекта ПлЦР</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CBDCWithdrawalConditions</w:t>
      </w:r>
      <w:r w:rsidR="00202A38" w:rsidRPr="00682780">
        <w:rPr>
          <w:rFonts w:ascii="Times New Roman" w:hAnsi="Times New Roman" w:cs="Times New Roman"/>
          <w:noProof/>
          <w:lang w:val="en-US"/>
        </w:rPr>
        <w:t xml:space="preserve"> / Условия вывода средств</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CBDCX2GDetails</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CBDCX2GInformation</w:t>
      </w:r>
    </w:p>
    <w:p w:rsidR="00F253D6" w:rsidRPr="00682780" w:rsidRDefault="00F253D6" w:rsidP="00F253D6">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DetailedPaymentRegister</w:t>
      </w:r>
      <w:r w:rsidR="00202A38" w:rsidRPr="00682780">
        <w:rPr>
          <w:rFonts w:ascii="Times New Roman" w:hAnsi="Times New Roman" w:cs="Times New Roman"/>
          <w:noProof/>
        </w:rPr>
        <w:t xml:space="preserve"> / Реестр детальной информация о платежах</w:t>
      </w:r>
    </w:p>
    <w:p w:rsidR="00F253D6" w:rsidRPr="00682780" w:rsidRDefault="00F253D6" w:rsidP="00F253D6">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lang w:val="en-US"/>
        </w:rPr>
        <w:t>SETDefinition1Choice</w:t>
      </w:r>
      <w:r w:rsidR="00202A38" w:rsidRPr="00682780">
        <w:rPr>
          <w:rFonts w:ascii="Times New Roman" w:hAnsi="Times New Roman" w:cs="Times New Roman"/>
          <w:noProof/>
          <w:lang w:val="en-US"/>
        </w:rPr>
        <w:t xml:space="preserve"> / Определение СиС</w:t>
      </w:r>
    </w:p>
    <w:p w:rsidR="00532474" w:rsidRPr="00682780" w:rsidRDefault="00532474" w:rsidP="00532474">
      <w:pPr>
        <w:ind w:firstLine="0"/>
        <w:jc w:val="left"/>
        <w:rPr>
          <w:rFonts w:ascii="Times New Roman" w:hAnsi="Times New Roman" w:cs="Times New Roman"/>
          <w:i/>
          <w:lang w:val="en-US"/>
        </w:rPr>
      </w:pPr>
    </w:p>
    <w:p w:rsidR="003C0F6F" w:rsidRPr="003C0F6F" w:rsidRDefault="003C0F6F" w:rsidP="003C0F6F">
      <w:pPr>
        <w:ind w:firstLine="0"/>
        <w:jc w:val="left"/>
        <w:rPr>
          <w:rFonts w:ascii="Times New Roman" w:hAnsi="Times New Roman" w:cs="Times New Roman"/>
          <w:b/>
          <w:lang w:val="en-US"/>
        </w:rPr>
      </w:pPr>
      <w:r w:rsidRPr="003C0F6F">
        <w:rPr>
          <w:rFonts w:ascii="Times New Roman" w:hAnsi="Times New Roman" w:cs="Times New Roman"/>
          <w:b/>
        </w:rPr>
        <w:t>Изменения</w:t>
      </w:r>
      <w:r w:rsidRPr="003C0F6F">
        <w:rPr>
          <w:rFonts w:ascii="Times New Roman" w:hAnsi="Times New Roman" w:cs="Times New Roman"/>
          <w:b/>
          <w:lang w:val="en-US"/>
        </w:rPr>
        <w:t xml:space="preserve"> </w:t>
      </w:r>
      <w:r w:rsidRPr="003C0F6F">
        <w:rPr>
          <w:rFonts w:ascii="Times New Roman" w:hAnsi="Times New Roman" w:cs="Times New Roman"/>
          <w:b/>
        </w:rPr>
        <w:t>в</w:t>
      </w:r>
      <w:r w:rsidRPr="003C0F6F">
        <w:rPr>
          <w:rFonts w:ascii="Times New Roman" w:hAnsi="Times New Roman" w:cs="Times New Roman"/>
          <w:b/>
          <w:lang w:val="en-US"/>
        </w:rPr>
        <w:t xml:space="preserve"> </w:t>
      </w:r>
      <w:r w:rsidRPr="003C0F6F">
        <w:rPr>
          <w:rFonts w:ascii="Times New Roman" w:hAnsi="Times New Roman" w:cs="Times New Roman"/>
          <w:b/>
        </w:rPr>
        <w:t>атрибутах</w:t>
      </w:r>
      <w:r w:rsidRPr="003C0F6F">
        <w:rPr>
          <w:rFonts w:ascii="Times New Roman" w:hAnsi="Times New Roman" w:cs="Times New Roman"/>
          <w:b/>
          <w:lang w:val="en-US"/>
        </w:rPr>
        <w:t xml:space="preserve"> </w:t>
      </w:r>
      <w:r w:rsidRPr="003C0F6F">
        <w:rPr>
          <w:rFonts w:ascii="Times New Roman" w:hAnsi="Times New Roman" w:cs="Times New Roman"/>
          <w:b/>
        </w:rPr>
        <w:t>типов</w:t>
      </w:r>
      <w:r w:rsidRPr="003C0F6F">
        <w:rPr>
          <w:rFonts w:ascii="Times New Roman" w:hAnsi="Times New Roman" w:cs="Times New Roman"/>
          <w:b/>
          <w:lang w:val="en-US"/>
        </w:rPr>
        <w:t xml:space="preserve"> </w:t>
      </w:r>
      <w:r w:rsidRPr="003C0F6F">
        <w:rPr>
          <w:rFonts w:ascii="Times New Roman" w:hAnsi="Times New Roman" w:cs="Times New Roman"/>
          <w:b/>
        </w:rPr>
        <w:t>данных</w:t>
      </w:r>
    </w:p>
    <w:p w:rsidR="00A42C54" w:rsidRPr="00682780" w:rsidRDefault="00A42C54" w:rsidP="00A42C54">
      <w:pPr>
        <w:ind w:firstLine="0"/>
        <w:jc w:val="left"/>
        <w:rPr>
          <w:rFonts w:ascii="Times New Roman" w:hAnsi="Times New Roman" w:cs="Times New Roman"/>
          <w:i/>
          <w:lang w:val="en-US"/>
        </w:rPr>
      </w:pPr>
      <w:r w:rsidRPr="00682780">
        <w:rPr>
          <w:rFonts w:ascii="Times New Roman" w:hAnsi="Times New Roman" w:cs="Times New Roman"/>
          <w:i/>
        </w:rPr>
        <w:t>Агрегированные</w:t>
      </w:r>
      <w:r w:rsidRPr="00682780">
        <w:rPr>
          <w:rFonts w:ascii="Times New Roman" w:hAnsi="Times New Roman" w:cs="Times New Roman"/>
          <w:i/>
          <w:lang w:val="en-US"/>
        </w:rPr>
        <w:t xml:space="preserve"> </w:t>
      </w:r>
      <w:r w:rsidRPr="00682780">
        <w:rPr>
          <w:rFonts w:ascii="Times New Roman" w:hAnsi="Times New Roman" w:cs="Times New Roman"/>
          <w:i/>
        </w:rPr>
        <w:t>типы</w:t>
      </w:r>
    </w:p>
    <w:p w:rsidR="00A42C54" w:rsidRPr="00682780" w:rsidRDefault="00A42C54" w:rsidP="00A42C54">
      <w:pPr>
        <w:ind w:firstLine="0"/>
        <w:jc w:val="left"/>
        <w:rPr>
          <w:rFonts w:ascii="Times New Roman" w:eastAsia="Times New Roman" w:hAnsi="Times New Roman" w:cs="Times New Roman"/>
          <w:color w:val="000000"/>
          <w:sz w:val="21"/>
          <w:szCs w:val="21"/>
        </w:rPr>
      </w:pPr>
    </w:p>
    <w:p w:rsidR="00A42C54" w:rsidRPr="00682780" w:rsidRDefault="00A42C54" w:rsidP="00A42C54">
      <w:pPr>
        <w:ind w:firstLine="0"/>
        <w:jc w:val="left"/>
        <w:rPr>
          <w:rFonts w:ascii="Times New Roman" w:eastAsia="Times New Roman" w:hAnsi="Times New Roman" w:cs="Times New Roman"/>
          <w:color w:val="000000"/>
          <w:sz w:val="21"/>
          <w:szCs w:val="21"/>
        </w:rPr>
      </w:pPr>
    </w:p>
    <w:p w:rsidR="00A42C54" w:rsidRPr="00682780" w:rsidRDefault="00063ED7" w:rsidP="00A42C54">
      <w:pPr>
        <w:ind w:firstLine="426"/>
        <w:jc w:val="left"/>
        <w:rPr>
          <w:rFonts w:ascii="Times New Roman" w:hAnsi="Times New Roman" w:cs="Times New Roman"/>
          <w:lang w:val="en-US"/>
        </w:rPr>
      </w:pPr>
      <w:r w:rsidRPr="00682780">
        <w:rPr>
          <w:rFonts w:ascii="Times New Roman" w:hAnsi="Times New Roman" w:cs="Times New Roman"/>
          <w:noProof/>
          <w:lang w:val="en-US"/>
        </w:rPr>
        <w:t>CBDCOperationAmount</w:t>
      </w:r>
      <w:r w:rsidR="00202A38" w:rsidRPr="00682780">
        <w:rPr>
          <w:rFonts w:ascii="Times New Roman" w:hAnsi="Times New Roman" w:cs="Times New Roman"/>
          <w:noProof/>
          <w:lang w:val="en-US"/>
        </w:rPr>
        <w:t xml:space="preserve"> / Сумма операции (разрешен 0)</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682780" w:rsidTr="004F2363">
        <w:tc>
          <w:tcPr>
            <w:tcW w:w="4252" w:type="dxa"/>
          </w:tcPr>
          <w:p w:rsidR="00A42C54" w:rsidRPr="00682780" w:rsidRDefault="00A42C54"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42C54"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42C54"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42C54"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типа (RU)</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Сумма операции (допустим 0)</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Сумма операции (разрешен 0)</w:t>
            </w:r>
          </w:p>
        </w:tc>
      </w:tr>
    </w:tbl>
    <w:p w:rsidR="00A42C54" w:rsidRPr="00682780" w:rsidRDefault="00A42C54" w:rsidP="00A42C54">
      <w:pPr>
        <w:ind w:firstLine="0"/>
        <w:jc w:val="left"/>
        <w:rPr>
          <w:rFonts w:ascii="Times New Roman" w:eastAsia="Times New Roman" w:hAnsi="Times New Roman" w:cs="Times New Roman"/>
          <w:color w:val="000000"/>
          <w:sz w:val="21"/>
          <w:szCs w:val="21"/>
        </w:rPr>
      </w:pPr>
    </w:p>
    <w:p w:rsidR="00A42C54" w:rsidRPr="00682780" w:rsidRDefault="00A42C54" w:rsidP="00A42C54">
      <w:pPr>
        <w:ind w:firstLine="0"/>
        <w:jc w:val="left"/>
        <w:rPr>
          <w:rFonts w:ascii="Times New Roman" w:eastAsia="Times New Roman" w:hAnsi="Times New Roman" w:cs="Times New Roman"/>
          <w:color w:val="000000"/>
          <w:sz w:val="21"/>
          <w:szCs w:val="21"/>
        </w:rPr>
      </w:pPr>
    </w:p>
    <w:p w:rsidR="00A42C54" w:rsidRPr="00682780" w:rsidRDefault="00063ED7" w:rsidP="00A42C54">
      <w:pPr>
        <w:ind w:firstLine="426"/>
        <w:jc w:val="left"/>
        <w:rPr>
          <w:rFonts w:ascii="Times New Roman" w:hAnsi="Times New Roman" w:cs="Times New Roman"/>
          <w:lang w:val="en-US"/>
        </w:rPr>
      </w:pPr>
      <w:r w:rsidRPr="00682780">
        <w:rPr>
          <w:rFonts w:ascii="Times New Roman" w:hAnsi="Times New Roman" w:cs="Times New Roman"/>
          <w:noProof/>
          <w:lang w:val="en-US"/>
        </w:rPr>
        <w:t>CBDCWalletInfo4</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682780" w:rsidTr="004F2363">
        <w:tc>
          <w:tcPr>
            <w:tcW w:w="4252" w:type="dxa"/>
          </w:tcPr>
          <w:p w:rsidR="00A42C54" w:rsidRPr="00682780" w:rsidRDefault="00A42C54"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42C54"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42C54"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42C54"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OperDate</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Добавлен элемент</w:t>
            </w:r>
          </w:p>
        </w:tc>
        <w:tc>
          <w:tcPr>
            <w:tcW w:w="3685" w:type="dxa"/>
          </w:tcPr>
          <w:p w:rsidR="00063ED7" w:rsidRPr="00682780" w:rsidRDefault="00063ED7" w:rsidP="001A1DBE">
            <w:pPr>
              <w:ind w:firstLine="0"/>
              <w:jc w:val="left"/>
              <w:rPr>
                <w:rFonts w:ascii="Times New Roman" w:hAnsi="Times New Roman" w:cs="Times New Roman"/>
                <w:lang w:eastAsia="en-US"/>
              </w:rPr>
            </w:pPr>
          </w:p>
        </w:tc>
        <w:tc>
          <w:tcPr>
            <w:tcW w:w="3687" w:type="dxa"/>
          </w:tcPr>
          <w:p w:rsidR="00063ED7" w:rsidRPr="00682780" w:rsidRDefault="00063ED7" w:rsidP="001A1DBE">
            <w:pPr>
              <w:ind w:firstLine="0"/>
              <w:jc w:val="left"/>
              <w:rPr>
                <w:rFonts w:ascii="Times New Roman" w:hAnsi="Times New Roman" w:cs="Times New Roman"/>
                <w:lang w:eastAsia="en-US"/>
              </w:rPr>
            </w:pP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OpeningBalance</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Изменен тип элемента</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CBDCWalletBalance1</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CBDCWalletBalance2</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OutgoingBalance</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Изменен тип элемента</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CBDCWalletBalance1</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CBDCWalletBalance2</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TtlAmtDbt</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элемента (RU)</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Общая сумма списанных средств</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Общая сумма списанных средств</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TtlAmtDbt</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Описание элемента (RU)</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Указывается общая сумма списанных средств</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Указывается общая сумма списанных средств с СЦР</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TotalAmountDebit</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Изменен тип элемента</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CBDCWalletBalance1</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CBDCTurnover</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TtlAmtCdt</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Описание элемента (RU)</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Указывается общая сумма зачисленных средств</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Указывается общая сумма зачисленных средств на СЦР</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TotalAmountCredit</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Изменен тип элемента</w:t>
            </w:r>
          </w:p>
        </w:tc>
        <w:tc>
          <w:tcPr>
            <w:tcW w:w="3685"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CBDCWalletBalance1</w:t>
            </w:r>
          </w:p>
        </w:tc>
        <w:tc>
          <w:tcPr>
            <w:tcW w:w="3687"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CBDCTurnover</w:t>
            </w:r>
          </w:p>
        </w:tc>
      </w:tr>
    </w:tbl>
    <w:p w:rsidR="00A42C54" w:rsidRPr="00682780" w:rsidRDefault="00A42C54" w:rsidP="00A42C54">
      <w:pPr>
        <w:ind w:firstLine="0"/>
        <w:jc w:val="left"/>
        <w:rPr>
          <w:rFonts w:ascii="Times New Roman" w:eastAsia="Times New Roman" w:hAnsi="Times New Roman" w:cs="Times New Roman"/>
          <w:sz w:val="21"/>
          <w:szCs w:val="21"/>
        </w:rPr>
      </w:pPr>
    </w:p>
    <w:p w:rsidR="00A42C54" w:rsidRPr="00682780" w:rsidRDefault="00063ED7" w:rsidP="00A42C54">
      <w:pPr>
        <w:ind w:firstLine="426"/>
        <w:jc w:val="left"/>
        <w:rPr>
          <w:rFonts w:ascii="Times New Roman" w:hAnsi="Times New Roman" w:cs="Times New Roman"/>
          <w:lang w:val="en-US"/>
        </w:rPr>
      </w:pPr>
      <w:r w:rsidRPr="00682780">
        <w:rPr>
          <w:rFonts w:ascii="Times New Roman" w:hAnsi="Times New Roman" w:cs="Times New Roman"/>
          <w:noProof/>
          <w:lang w:val="en-US"/>
        </w:rPr>
        <w:t>CBDCWalletOwner1</w:t>
      </w:r>
      <w:r w:rsidR="00202A38" w:rsidRPr="00682780">
        <w:rPr>
          <w:rFonts w:ascii="Times New Roman" w:hAnsi="Times New Roman" w:cs="Times New Roman"/>
          <w:noProof/>
          <w:lang w:val="en-US"/>
        </w:rPr>
        <w:t xml:space="preserve"> / Идентификация Субъекта ПлЦР</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42C54" w:rsidRPr="00682780" w:rsidTr="004F2363">
        <w:tc>
          <w:tcPr>
            <w:tcW w:w="4252" w:type="dxa"/>
          </w:tcPr>
          <w:p w:rsidR="00A42C54" w:rsidRPr="00682780" w:rsidRDefault="00A42C54"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42C54"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42C54"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42C54"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63ED7" w:rsidRPr="00682780" w:rsidTr="004F2363">
        <w:tc>
          <w:tcPr>
            <w:tcW w:w="4252" w:type="dxa"/>
          </w:tcPr>
          <w:p w:rsidR="00063ED7" w:rsidRPr="00682780" w:rsidRDefault="00063ED7"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Identification</w:t>
            </w:r>
          </w:p>
        </w:tc>
        <w:tc>
          <w:tcPr>
            <w:tcW w:w="2694" w:type="dxa"/>
          </w:tcPr>
          <w:p w:rsidR="00063ED7" w:rsidRPr="00682780" w:rsidRDefault="00063ED7" w:rsidP="001A1DBE">
            <w:pPr>
              <w:ind w:firstLine="0"/>
              <w:jc w:val="left"/>
              <w:rPr>
                <w:rFonts w:ascii="Times New Roman" w:hAnsi="Times New Roman" w:cs="Times New Roman"/>
                <w:lang w:eastAsia="en-US"/>
              </w:rPr>
            </w:pPr>
            <w:r w:rsidRPr="00682780">
              <w:rPr>
                <w:rFonts w:ascii="Times New Roman" w:hAnsi="Times New Roman" w:cs="Times New Roman"/>
                <w:noProof/>
              </w:rPr>
              <w:t>Добавлен элемент</w:t>
            </w:r>
          </w:p>
        </w:tc>
        <w:tc>
          <w:tcPr>
            <w:tcW w:w="3685" w:type="dxa"/>
          </w:tcPr>
          <w:p w:rsidR="00063ED7" w:rsidRPr="00682780" w:rsidRDefault="00063ED7" w:rsidP="001A1DBE">
            <w:pPr>
              <w:ind w:firstLine="0"/>
              <w:jc w:val="left"/>
              <w:rPr>
                <w:rFonts w:ascii="Times New Roman" w:hAnsi="Times New Roman" w:cs="Times New Roman"/>
                <w:lang w:eastAsia="en-US"/>
              </w:rPr>
            </w:pPr>
          </w:p>
        </w:tc>
        <w:tc>
          <w:tcPr>
            <w:tcW w:w="3687" w:type="dxa"/>
          </w:tcPr>
          <w:p w:rsidR="00063ED7" w:rsidRPr="00682780" w:rsidRDefault="00063ED7" w:rsidP="001A1DBE">
            <w:pPr>
              <w:ind w:firstLine="0"/>
              <w:jc w:val="left"/>
              <w:rPr>
                <w:rFonts w:ascii="Times New Roman" w:hAnsi="Times New Roman" w:cs="Times New Roman"/>
                <w:lang w:eastAsia="en-US"/>
              </w:rPr>
            </w:pPr>
          </w:p>
        </w:tc>
      </w:tr>
    </w:tbl>
    <w:p w:rsidR="001B4CE2" w:rsidRPr="00682780" w:rsidRDefault="001B4CE2" w:rsidP="00F15C87">
      <w:pPr>
        <w:pStyle w:val="1"/>
        <w:rPr>
          <w:rFonts w:ascii="Times New Roman" w:hAnsi="Times New Roman"/>
        </w:rPr>
      </w:pPr>
      <w:r w:rsidRPr="00682780">
        <w:rPr>
          <w:rFonts w:ascii="Times New Roman" w:hAnsi="Times New Roman"/>
        </w:rPr>
        <w:lastRenderedPageBreak/>
        <w:t>Процессы</w:t>
      </w:r>
    </w:p>
    <w:p w:rsidR="00F87FD3" w:rsidRPr="00682780" w:rsidRDefault="00F87FD3" w:rsidP="00F87FD3">
      <w:pPr>
        <w:ind w:firstLine="0"/>
        <w:jc w:val="left"/>
        <w:rPr>
          <w:rFonts w:ascii="Times New Roman" w:hAnsi="Times New Roman" w:cs="Times New Roman"/>
          <w:lang w:val="en-US"/>
        </w:rPr>
      </w:pPr>
      <w:r w:rsidRPr="00682780">
        <w:rPr>
          <w:rFonts w:ascii="Times New Roman" w:hAnsi="Times New Roman" w:cs="Times New Roman"/>
          <w:b/>
        </w:rPr>
        <w:t>Добавлен</w:t>
      </w:r>
      <w:r w:rsidR="001B4CE2" w:rsidRPr="00682780">
        <w:rPr>
          <w:rFonts w:ascii="Times New Roman" w:hAnsi="Times New Roman" w:cs="Times New Roman"/>
          <w:b/>
        </w:rPr>
        <w:t>о</w:t>
      </w:r>
    </w:p>
    <w:p w:rsidR="00993D06" w:rsidRPr="00682780" w:rsidRDefault="00993D06" w:rsidP="00993D06">
      <w:pPr>
        <w:pStyle w:val="ac"/>
        <w:numPr>
          <w:ilvl w:val="0"/>
          <w:numId w:val="6"/>
        </w:numPr>
        <w:jc w:val="left"/>
        <w:rPr>
          <w:rFonts w:ascii="Times New Roman" w:hAnsi="Times New Roman" w:cs="Times New Roman"/>
          <w:noProof/>
        </w:rPr>
      </w:pPr>
      <w:r w:rsidRPr="00682780">
        <w:rPr>
          <w:rFonts w:ascii="Times New Roman" w:hAnsi="Times New Roman" w:cs="Times New Roman"/>
          <w:noProof/>
        </w:rPr>
        <w:t>Отмена СиС по основаниям ПОД/ФТ</w:t>
      </w:r>
    </w:p>
    <w:p w:rsidR="00993D06" w:rsidRPr="00682780" w:rsidRDefault="00993D06" w:rsidP="00993D06">
      <w:pPr>
        <w:pStyle w:val="ac"/>
        <w:numPr>
          <w:ilvl w:val="0"/>
          <w:numId w:val="6"/>
        </w:numPr>
        <w:jc w:val="left"/>
        <w:rPr>
          <w:rFonts w:ascii="Times New Roman" w:hAnsi="Times New Roman" w:cs="Times New Roman"/>
          <w:noProof/>
        </w:rPr>
      </w:pPr>
      <w:r w:rsidRPr="00682780">
        <w:rPr>
          <w:rFonts w:ascii="Times New Roman" w:hAnsi="Times New Roman" w:cs="Times New Roman"/>
          <w:noProof/>
        </w:rPr>
        <w:t xml:space="preserve">Уведомление о поступлении ЦР на СЦР Клиента в рамках перевода </w:t>
      </w:r>
      <w:r w:rsidRPr="00682780">
        <w:rPr>
          <w:rFonts w:ascii="Times New Roman" w:hAnsi="Times New Roman" w:cs="Times New Roman"/>
          <w:noProof/>
          <w:lang w:val="en-US"/>
        </w:rPr>
        <w:t>G</w:t>
      </w:r>
      <w:r w:rsidRPr="00682780">
        <w:rPr>
          <w:rFonts w:ascii="Times New Roman" w:hAnsi="Times New Roman" w:cs="Times New Roman"/>
          <w:noProof/>
        </w:rPr>
        <w:t>2</w:t>
      </w:r>
      <w:r w:rsidRPr="00682780">
        <w:rPr>
          <w:rFonts w:ascii="Times New Roman" w:hAnsi="Times New Roman" w:cs="Times New Roman"/>
          <w:noProof/>
          <w:lang w:val="en-US"/>
        </w:rPr>
        <w:t>x</w:t>
      </w:r>
    </w:p>
    <w:p w:rsidR="00A161B2" w:rsidRDefault="00993D06" w:rsidP="00152119">
      <w:pPr>
        <w:pStyle w:val="ac"/>
        <w:numPr>
          <w:ilvl w:val="0"/>
          <w:numId w:val="6"/>
        </w:numPr>
        <w:jc w:val="left"/>
        <w:rPr>
          <w:rFonts w:ascii="Times New Roman" w:hAnsi="Times New Roman" w:cs="Times New Roman"/>
          <w:noProof/>
        </w:rPr>
      </w:pPr>
      <w:r w:rsidRPr="00A161B2">
        <w:rPr>
          <w:rFonts w:ascii="Times New Roman" w:hAnsi="Times New Roman" w:cs="Times New Roman"/>
          <w:noProof/>
        </w:rPr>
        <w:t xml:space="preserve">Уведомление ПлЦР </w:t>
      </w:r>
      <w:r w:rsidR="00151857">
        <w:rPr>
          <w:rFonts w:ascii="Times New Roman" w:hAnsi="Times New Roman" w:cs="Times New Roman"/>
          <w:noProof/>
        </w:rPr>
        <w:t>о Клиентах, включенных в перечни</w:t>
      </w:r>
      <w:r w:rsidRPr="00A161B2">
        <w:rPr>
          <w:rFonts w:ascii="Times New Roman" w:hAnsi="Times New Roman" w:cs="Times New Roman"/>
          <w:noProof/>
        </w:rPr>
        <w:t xml:space="preserve"> ПОД/ФТ</w:t>
      </w:r>
    </w:p>
    <w:p w:rsidR="00993D06" w:rsidRPr="00A161B2" w:rsidRDefault="00993D06" w:rsidP="00152119">
      <w:pPr>
        <w:pStyle w:val="ac"/>
        <w:numPr>
          <w:ilvl w:val="0"/>
          <w:numId w:val="6"/>
        </w:numPr>
        <w:jc w:val="left"/>
        <w:rPr>
          <w:rFonts w:ascii="Times New Roman" w:hAnsi="Times New Roman" w:cs="Times New Roman"/>
          <w:noProof/>
        </w:rPr>
      </w:pPr>
      <w:r w:rsidRPr="00A161B2">
        <w:rPr>
          <w:rFonts w:ascii="Times New Roman" w:hAnsi="Times New Roman" w:cs="Times New Roman"/>
          <w:noProof/>
        </w:rPr>
        <w:t>Закрытие канала доступа по инициативе Клиента или при прекращении договорных отношений</w:t>
      </w:r>
      <w:r w:rsidR="0049543E">
        <w:rPr>
          <w:rFonts w:ascii="Times New Roman" w:hAnsi="Times New Roman" w:cs="Times New Roman"/>
          <w:noProof/>
        </w:rPr>
        <w:t xml:space="preserve"> ФП</w:t>
      </w:r>
      <w:r w:rsidRPr="00A161B2">
        <w:rPr>
          <w:rFonts w:ascii="Times New Roman" w:hAnsi="Times New Roman" w:cs="Times New Roman"/>
          <w:noProof/>
        </w:rPr>
        <w:t xml:space="preserve"> с Клиентом</w:t>
      </w:r>
    </w:p>
    <w:p w:rsidR="00993D06" w:rsidRPr="00682780" w:rsidRDefault="00993D06" w:rsidP="00993D06">
      <w:pPr>
        <w:pStyle w:val="ac"/>
        <w:numPr>
          <w:ilvl w:val="0"/>
          <w:numId w:val="6"/>
        </w:numPr>
        <w:jc w:val="left"/>
        <w:rPr>
          <w:rFonts w:ascii="Times New Roman" w:hAnsi="Times New Roman" w:cs="Times New Roman"/>
          <w:noProof/>
          <w:lang w:val="en-US"/>
        </w:rPr>
      </w:pPr>
      <w:r w:rsidRPr="00682780">
        <w:rPr>
          <w:rFonts w:ascii="Times New Roman" w:hAnsi="Times New Roman" w:cs="Times New Roman"/>
          <w:noProof/>
          <w:lang w:val="en-US"/>
        </w:rPr>
        <w:t xml:space="preserve">Запрос повторного ЭС ФП </w:t>
      </w:r>
    </w:p>
    <w:p w:rsidR="00993D06" w:rsidRDefault="00993D06" w:rsidP="00993D06">
      <w:pPr>
        <w:pStyle w:val="ac"/>
        <w:numPr>
          <w:ilvl w:val="0"/>
          <w:numId w:val="6"/>
        </w:numPr>
        <w:jc w:val="left"/>
        <w:rPr>
          <w:rFonts w:ascii="Times New Roman" w:hAnsi="Times New Roman" w:cs="Times New Roman"/>
          <w:noProof/>
        </w:rPr>
      </w:pPr>
      <w:r w:rsidRPr="00682780">
        <w:rPr>
          <w:rFonts w:ascii="Times New Roman" w:hAnsi="Times New Roman" w:cs="Times New Roman"/>
          <w:noProof/>
        </w:rPr>
        <w:t>Извещение об отказе или приостановлении операции Клиента</w:t>
      </w:r>
    </w:p>
    <w:p w:rsidR="00FE154A" w:rsidRPr="00682780" w:rsidRDefault="00FE154A" w:rsidP="00FE154A">
      <w:pPr>
        <w:pStyle w:val="ac"/>
        <w:ind w:firstLine="0"/>
        <w:jc w:val="left"/>
        <w:rPr>
          <w:rFonts w:ascii="Times New Roman" w:hAnsi="Times New Roman" w:cs="Times New Roman"/>
          <w:noProof/>
        </w:rPr>
      </w:pPr>
    </w:p>
    <w:p w:rsidR="00FE154A" w:rsidRPr="00FE154A" w:rsidRDefault="00FE154A" w:rsidP="00FE154A">
      <w:pPr>
        <w:ind w:firstLine="0"/>
        <w:jc w:val="left"/>
        <w:rPr>
          <w:rFonts w:ascii="Times New Roman" w:hAnsi="Times New Roman" w:cs="Times New Roman"/>
          <w:b/>
        </w:rPr>
      </w:pPr>
      <w:r w:rsidRPr="00FE154A">
        <w:rPr>
          <w:rFonts w:ascii="Times New Roman" w:hAnsi="Times New Roman" w:cs="Times New Roman"/>
          <w:b/>
        </w:rPr>
        <w:t>Изменения в атрибутах процессов</w:t>
      </w:r>
    </w:p>
    <w:tbl>
      <w:tblPr>
        <w:tblStyle w:val="ab"/>
        <w:tblW w:w="14739" w:type="dxa"/>
        <w:tblLayout w:type="fixed"/>
        <w:tblLook w:val="04A0" w:firstRow="1" w:lastRow="0" w:firstColumn="1" w:lastColumn="0" w:noHBand="0" w:noVBand="1"/>
      </w:tblPr>
      <w:tblGrid>
        <w:gridCol w:w="4673"/>
        <w:gridCol w:w="2694"/>
        <w:gridCol w:w="3685"/>
        <w:gridCol w:w="3687"/>
      </w:tblGrid>
      <w:tr w:rsidR="00FE154A" w:rsidRPr="00FE154A" w:rsidTr="00152119">
        <w:tc>
          <w:tcPr>
            <w:tcW w:w="4673" w:type="dxa"/>
          </w:tcPr>
          <w:p w:rsidR="00FE154A" w:rsidRPr="00FE154A" w:rsidRDefault="00FE154A" w:rsidP="00152119">
            <w:pPr>
              <w:ind w:firstLine="0"/>
              <w:jc w:val="center"/>
              <w:rPr>
                <w:rFonts w:ascii="Times New Roman" w:hAnsi="Times New Roman" w:cs="Times New Roman"/>
                <w:b/>
                <w:lang w:eastAsia="en-US"/>
              </w:rPr>
            </w:pPr>
            <w:r w:rsidRPr="00FE154A">
              <w:rPr>
                <w:rFonts w:ascii="Times New Roman" w:hAnsi="Times New Roman" w:cs="Times New Roman"/>
                <w:b/>
                <w:lang w:eastAsia="en-US"/>
              </w:rPr>
              <w:t>Процесс</w:t>
            </w:r>
          </w:p>
        </w:tc>
        <w:tc>
          <w:tcPr>
            <w:tcW w:w="2694" w:type="dxa"/>
          </w:tcPr>
          <w:p w:rsidR="00FE154A" w:rsidRPr="00FE154A" w:rsidRDefault="00FE154A" w:rsidP="00152119">
            <w:pPr>
              <w:ind w:firstLine="0"/>
              <w:jc w:val="center"/>
              <w:rPr>
                <w:rFonts w:ascii="Times New Roman" w:hAnsi="Times New Roman" w:cs="Times New Roman"/>
                <w:b/>
                <w:lang w:eastAsia="en-US"/>
              </w:rPr>
            </w:pPr>
            <w:r w:rsidRPr="00FE154A">
              <w:rPr>
                <w:rFonts w:ascii="Times New Roman" w:hAnsi="Times New Roman" w:cs="Times New Roman"/>
                <w:b/>
                <w:lang w:eastAsia="en-US"/>
              </w:rPr>
              <w:t>Изменено</w:t>
            </w:r>
          </w:p>
        </w:tc>
        <w:tc>
          <w:tcPr>
            <w:tcW w:w="3685" w:type="dxa"/>
          </w:tcPr>
          <w:p w:rsidR="00FE154A" w:rsidRPr="00FE154A" w:rsidRDefault="00FE154A" w:rsidP="00FE154A">
            <w:pPr>
              <w:ind w:firstLine="0"/>
              <w:jc w:val="center"/>
              <w:rPr>
                <w:rFonts w:ascii="Times New Roman" w:hAnsi="Times New Roman" w:cs="Times New Roman"/>
                <w:b/>
                <w:lang w:val="en-US" w:eastAsia="en-US"/>
              </w:rPr>
            </w:pPr>
            <w:r w:rsidRPr="00FE154A">
              <w:rPr>
                <w:rFonts w:ascii="Times New Roman" w:hAnsi="Times New Roman" w:cs="Times New Roman"/>
                <w:b/>
                <w:lang w:eastAsia="en-US"/>
              </w:rPr>
              <w:t>Значение</w:t>
            </w:r>
            <w:r w:rsidRPr="00FE154A">
              <w:rPr>
                <w:rFonts w:ascii="Times New Roman" w:hAnsi="Times New Roman" w:cs="Times New Roman"/>
                <w:b/>
                <w:lang w:val="en-US" w:eastAsia="en-US"/>
              </w:rPr>
              <w:t xml:space="preserve"> </w:t>
            </w:r>
            <w:r w:rsidRPr="00FE154A">
              <w:rPr>
                <w:rFonts w:ascii="Times New Roman" w:hAnsi="Times New Roman" w:cs="Times New Roman"/>
                <w:b/>
                <w:lang w:eastAsia="en-US"/>
              </w:rPr>
              <w:t>в</w:t>
            </w:r>
            <w:r w:rsidRPr="00FE154A">
              <w:rPr>
                <w:rFonts w:ascii="Times New Roman" w:hAnsi="Times New Roman" w:cs="Times New Roman"/>
                <w:b/>
                <w:lang w:val="en-US" w:eastAsia="en-US"/>
              </w:rPr>
              <w:t xml:space="preserve"> </w:t>
            </w:r>
            <w:r w:rsidRPr="00FE154A">
              <w:rPr>
                <w:rFonts w:ascii="Times New Roman" w:hAnsi="Times New Roman" w:cs="Times New Roman"/>
                <w:b/>
                <w:noProof/>
                <w:lang w:val="en-US"/>
              </w:rPr>
              <w:t>2025.01</w:t>
            </w:r>
          </w:p>
        </w:tc>
        <w:tc>
          <w:tcPr>
            <w:tcW w:w="3687" w:type="dxa"/>
          </w:tcPr>
          <w:p w:rsidR="00FE154A" w:rsidRPr="00FE154A" w:rsidRDefault="00FE154A" w:rsidP="00FE154A">
            <w:pPr>
              <w:ind w:firstLine="0"/>
              <w:jc w:val="center"/>
              <w:rPr>
                <w:rFonts w:ascii="Times New Roman" w:hAnsi="Times New Roman" w:cs="Times New Roman"/>
                <w:b/>
                <w:lang w:val="en-US" w:eastAsia="en-US"/>
              </w:rPr>
            </w:pPr>
            <w:r w:rsidRPr="00FE154A">
              <w:rPr>
                <w:rFonts w:ascii="Times New Roman" w:hAnsi="Times New Roman" w:cs="Times New Roman"/>
                <w:b/>
                <w:lang w:eastAsia="en-US"/>
              </w:rPr>
              <w:t>Значение</w:t>
            </w:r>
            <w:r w:rsidRPr="00FE154A">
              <w:rPr>
                <w:rFonts w:ascii="Times New Roman" w:hAnsi="Times New Roman" w:cs="Times New Roman"/>
                <w:b/>
                <w:lang w:val="en-US" w:eastAsia="en-US"/>
              </w:rPr>
              <w:t xml:space="preserve"> </w:t>
            </w:r>
            <w:r w:rsidRPr="00FE154A">
              <w:rPr>
                <w:rFonts w:ascii="Times New Roman" w:hAnsi="Times New Roman" w:cs="Times New Roman"/>
                <w:b/>
                <w:lang w:eastAsia="en-US"/>
              </w:rPr>
              <w:t>в</w:t>
            </w:r>
            <w:r w:rsidRPr="00FE154A">
              <w:rPr>
                <w:rFonts w:ascii="Times New Roman" w:hAnsi="Times New Roman" w:cs="Times New Roman"/>
                <w:b/>
                <w:lang w:val="en-US" w:eastAsia="en-US"/>
              </w:rPr>
              <w:t xml:space="preserve"> </w:t>
            </w:r>
            <w:r w:rsidRPr="00FE154A">
              <w:rPr>
                <w:rFonts w:ascii="Times New Roman" w:hAnsi="Times New Roman" w:cs="Times New Roman"/>
                <w:b/>
                <w:noProof/>
                <w:lang w:val="en-US"/>
              </w:rPr>
              <w:t>2025.07</w:t>
            </w:r>
          </w:p>
        </w:tc>
      </w:tr>
      <w:tr w:rsidR="00FE154A" w:rsidRPr="00FE154A" w:rsidTr="00152119">
        <w:tc>
          <w:tcPr>
            <w:tcW w:w="4673" w:type="dxa"/>
          </w:tcPr>
          <w:p w:rsidR="00FE154A" w:rsidRPr="00FE154A" w:rsidRDefault="008D4190" w:rsidP="00152119">
            <w:pPr>
              <w:ind w:firstLine="0"/>
              <w:jc w:val="left"/>
              <w:rPr>
                <w:rFonts w:ascii="Times New Roman" w:hAnsi="Times New Roman" w:cs="Times New Roman"/>
                <w:lang w:eastAsia="en-US"/>
              </w:rPr>
            </w:pPr>
            <w:r w:rsidRPr="00FE154A">
              <w:rPr>
                <w:rFonts w:ascii="Times New Roman" w:hAnsi="Times New Roman" w:cs="Times New Roman"/>
                <w:noProof/>
              </w:rPr>
              <w:t>Перевод средств по распоряжению Оператора (СЦР на банковский или корреспондентский счет)</w:t>
            </w:r>
          </w:p>
        </w:tc>
        <w:tc>
          <w:tcPr>
            <w:tcW w:w="2694" w:type="dxa"/>
          </w:tcPr>
          <w:p w:rsidR="00FE154A" w:rsidRPr="00FE154A" w:rsidRDefault="00FE154A" w:rsidP="00152119">
            <w:pPr>
              <w:ind w:firstLine="0"/>
              <w:jc w:val="left"/>
              <w:rPr>
                <w:rFonts w:ascii="Times New Roman" w:hAnsi="Times New Roman" w:cs="Times New Roman"/>
                <w:lang w:val="en-US" w:eastAsia="en-US"/>
              </w:rPr>
            </w:pPr>
            <w:r w:rsidRPr="00FE154A">
              <w:rPr>
                <w:rFonts w:ascii="Times New Roman" w:hAnsi="Times New Roman" w:cs="Times New Roman"/>
                <w:noProof/>
                <w:lang w:val="en-US"/>
              </w:rPr>
              <w:t>Название</w:t>
            </w:r>
          </w:p>
        </w:tc>
        <w:tc>
          <w:tcPr>
            <w:tcW w:w="3685" w:type="dxa"/>
          </w:tcPr>
          <w:p w:rsidR="00FE154A" w:rsidRPr="00FE154A" w:rsidRDefault="00FE154A" w:rsidP="00FE154A">
            <w:pPr>
              <w:ind w:firstLine="0"/>
              <w:jc w:val="left"/>
              <w:rPr>
                <w:rFonts w:ascii="Times New Roman" w:hAnsi="Times New Roman" w:cs="Times New Roman"/>
                <w:lang w:eastAsia="en-US"/>
              </w:rPr>
            </w:pPr>
            <w:r w:rsidRPr="00FE154A">
              <w:rPr>
                <w:rFonts w:ascii="Times New Roman" w:hAnsi="Times New Roman" w:cs="Times New Roman"/>
                <w:noProof/>
              </w:rPr>
              <w:t xml:space="preserve">Перевод средств по распоряжению Оператора (СЦР на банковский счет) </w:t>
            </w:r>
          </w:p>
        </w:tc>
        <w:tc>
          <w:tcPr>
            <w:tcW w:w="3687" w:type="dxa"/>
          </w:tcPr>
          <w:p w:rsidR="00FE154A" w:rsidRPr="00FE154A" w:rsidRDefault="00FE154A" w:rsidP="00FE154A">
            <w:pPr>
              <w:ind w:firstLine="0"/>
              <w:jc w:val="left"/>
              <w:rPr>
                <w:rFonts w:ascii="Times New Roman" w:hAnsi="Times New Roman" w:cs="Times New Roman"/>
                <w:lang w:eastAsia="en-US"/>
              </w:rPr>
            </w:pPr>
            <w:r w:rsidRPr="00FE154A">
              <w:rPr>
                <w:rFonts w:ascii="Times New Roman" w:hAnsi="Times New Roman" w:cs="Times New Roman"/>
                <w:noProof/>
              </w:rPr>
              <w:t xml:space="preserve">Перевод средств по распоряжению Оператора (СЦР на банковский или корреспондентский счет) </w:t>
            </w:r>
          </w:p>
        </w:tc>
      </w:tr>
      <w:tr w:rsidR="00E00014" w:rsidRPr="00FE154A" w:rsidTr="00152119">
        <w:tc>
          <w:tcPr>
            <w:tcW w:w="4673" w:type="dxa"/>
          </w:tcPr>
          <w:p w:rsidR="00E00014" w:rsidRPr="00FE154A" w:rsidRDefault="00E00014" w:rsidP="00152119">
            <w:pPr>
              <w:ind w:firstLine="0"/>
              <w:jc w:val="left"/>
              <w:rPr>
                <w:rFonts w:ascii="Times New Roman" w:hAnsi="Times New Roman" w:cs="Times New Roman"/>
                <w:noProof/>
              </w:rPr>
            </w:pPr>
            <w:r w:rsidRPr="00E00014">
              <w:rPr>
                <w:rFonts w:ascii="Times New Roman" w:hAnsi="Times New Roman" w:cs="Times New Roman"/>
                <w:noProof/>
              </w:rPr>
              <w:t>Расторжение договора СЦР по основаниям 115-ФЗ</w:t>
            </w:r>
          </w:p>
        </w:tc>
        <w:tc>
          <w:tcPr>
            <w:tcW w:w="2694" w:type="dxa"/>
          </w:tcPr>
          <w:p w:rsidR="00E00014" w:rsidRPr="00E00014" w:rsidRDefault="00E00014" w:rsidP="00152119">
            <w:pPr>
              <w:ind w:firstLine="0"/>
              <w:jc w:val="left"/>
              <w:rPr>
                <w:rFonts w:ascii="Times New Roman" w:hAnsi="Times New Roman" w:cs="Times New Roman"/>
                <w:noProof/>
              </w:rPr>
            </w:pPr>
            <w:r>
              <w:rPr>
                <w:rFonts w:ascii="Times New Roman" w:hAnsi="Times New Roman" w:cs="Times New Roman"/>
                <w:noProof/>
              </w:rPr>
              <w:t>Название</w:t>
            </w:r>
          </w:p>
        </w:tc>
        <w:tc>
          <w:tcPr>
            <w:tcW w:w="3685" w:type="dxa"/>
          </w:tcPr>
          <w:p w:rsidR="00E00014" w:rsidRPr="00FE154A" w:rsidRDefault="00E00014" w:rsidP="00E00014">
            <w:pPr>
              <w:ind w:firstLine="0"/>
              <w:jc w:val="left"/>
              <w:rPr>
                <w:rFonts w:ascii="Times New Roman" w:hAnsi="Times New Roman" w:cs="Times New Roman"/>
                <w:noProof/>
              </w:rPr>
            </w:pPr>
            <w:r w:rsidRPr="00682780">
              <w:rPr>
                <w:rFonts w:ascii="Times New Roman" w:hAnsi="Times New Roman"/>
                <w:noProof/>
              </w:rPr>
              <w:t xml:space="preserve">Расторжение договора СЦР по </w:t>
            </w:r>
            <w:r>
              <w:rPr>
                <w:rFonts w:ascii="Times New Roman" w:hAnsi="Times New Roman"/>
                <w:noProof/>
              </w:rPr>
              <w:t>требованиям</w:t>
            </w:r>
            <w:r w:rsidRPr="00682780">
              <w:rPr>
                <w:rFonts w:ascii="Times New Roman" w:hAnsi="Times New Roman"/>
                <w:noProof/>
              </w:rPr>
              <w:t xml:space="preserve"> 115-ФЗ</w:t>
            </w:r>
          </w:p>
        </w:tc>
        <w:tc>
          <w:tcPr>
            <w:tcW w:w="3687" w:type="dxa"/>
          </w:tcPr>
          <w:p w:rsidR="00E00014" w:rsidRPr="00FE154A" w:rsidRDefault="00E00014" w:rsidP="00FE154A">
            <w:pPr>
              <w:ind w:firstLine="0"/>
              <w:jc w:val="left"/>
              <w:rPr>
                <w:rFonts w:ascii="Times New Roman" w:hAnsi="Times New Roman" w:cs="Times New Roman"/>
                <w:noProof/>
              </w:rPr>
            </w:pPr>
            <w:r w:rsidRPr="00682780">
              <w:rPr>
                <w:rFonts w:ascii="Times New Roman" w:hAnsi="Times New Roman"/>
                <w:noProof/>
              </w:rPr>
              <w:t xml:space="preserve">Расторжение договора СЦР по </w:t>
            </w:r>
            <w:r>
              <w:rPr>
                <w:rFonts w:ascii="Times New Roman" w:hAnsi="Times New Roman"/>
                <w:noProof/>
              </w:rPr>
              <w:t>основаниям</w:t>
            </w:r>
            <w:r w:rsidRPr="00682780">
              <w:rPr>
                <w:rFonts w:ascii="Times New Roman" w:hAnsi="Times New Roman"/>
                <w:noProof/>
              </w:rPr>
              <w:t xml:space="preserve"> 115-ФЗ</w:t>
            </w:r>
          </w:p>
        </w:tc>
      </w:tr>
    </w:tbl>
    <w:p w:rsidR="000070E2" w:rsidRPr="00682780" w:rsidRDefault="000070E2" w:rsidP="00C120D2">
      <w:pPr>
        <w:ind w:firstLine="0"/>
        <w:jc w:val="left"/>
        <w:rPr>
          <w:rFonts w:ascii="Times New Roman" w:hAnsi="Times New Roman" w:cs="Times New Roman"/>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Изменение ФП реквизитов  Клиента-ФЛ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Описание Успешное исполнение запроса ФП на управление данными Клиента-ФЛ и его связанных лиц (СЛ) на ПлЦР. Применяемые форматы сообщений Запрос ФП на управление данными Клиента-ФЛ (cbdc.020 CustomerDataFIAdministrationReq</w:t>
            </w:r>
            <w:r w:rsidRPr="00682780">
              <w:rPr>
                <w:rFonts w:ascii="Times New Roman" w:hAnsi="Times New Roman" w:cs="Times New Roman"/>
                <w:noProof/>
              </w:rPr>
              <w:lastRenderedPageBreak/>
              <w:t xml:space="preserve">uest); Уведомление ФП по управлению данными Клиента-ФЛ (cbdc.021 ClientDataFIAdministrationNotification); Уведомление ФП об изменении данных Клиента-ФЛ (cbdc.021 ClientDataAdministrationFINotification). Уведомление об удалении номера телефона у Клиента-ФЛ (cbdc.021 CustomerPhoneAdministrationNotification); Уведомление ФП об изменении данных связанных лиц Клиента (cbdc.021 RPDataAdministrationFINotification). Условие применения ФП получил информацию об изменении реквизитов Клиента-ФЛ или его СЛ. Последовательность обмена 1. ФП формирует ЭС "Запрос ФП на управление данными Клиента-ФЛ" (cbdc.020 CustomerDataFIAdministrationRequest) и направляет его РОРД. 2. РОРД осуществляет входные контроли полученного ЭС и контроль возможности исполнения запроса: СЦР Клиента-ФЛ находится в статусе "Активен"; целевые реквизиты, указанные в ЭС "Запрос ФП на </w:t>
            </w:r>
            <w:r w:rsidRPr="00682780">
              <w:rPr>
                <w:rFonts w:ascii="Times New Roman" w:hAnsi="Times New Roman" w:cs="Times New Roman"/>
                <w:noProof/>
              </w:rPr>
              <w:lastRenderedPageBreak/>
              <w:t xml:space="preserve">управление данными Клиента-ФЛ" (cbdc.020 CustomerDataFIAdministrationRequest) не совпадают с действующими. При положительных результатах РОРД сохраняет изменения и формирует ЭС "Уведомление ФП по управлению данными Клиента-ФЛ" (cbdc.021 ClientDataFIAdministrationNotification) и направляет его в адрес ФП, направившего запрос. 3.Если в результате обработки ЭС "Запрос ФП на управление данными Клиента-ФЛ" (cbdc.020 CustomerDataFIAdministrationRequest): в реестре Клиентов были изменены реквизиты Клиента-ФЛ, то в адрес всех ФП, через которых Клиент-ФЛ имеет доступ к СЦР, РОРД направляет ЭС "Уведомление ФП об изменении данных Клиента" (cbdc.021 ClientDataAdministrationFINotification); в реестре Клиентов были изменены реквизиты по связанным лицам Клиента-ФЛ, в адрес всех ФП, через которых Клиент-ФЛ имеет доступ к СЦР, и через которых были зарегистрированы данные этих </w:t>
            </w:r>
            <w:r w:rsidRPr="00682780">
              <w:rPr>
                <w:rFonts w:ascii="Times New Roman" w:hAnsi="Times New Roman" w:cs="Times New Roman"/>
                <w:noProof/>
              </w:rPr>
              <w:lastRenderedPageBreak/>
              <w:t>связанных лиц, РОРД направляет ЭС "Уведомление ФП об изменении данных связанных лиц Клиента" (cbdc.021 RPDataAdministrationFINotification); Клиенту-ФЛ был добавлен номер телефона, который ранее был зарегистрирован за другим Клиентом-ФЛ, то этот номер удаляется из реквизитов другого Клиента-ФЛ и в его адрес (через всех ФП, у которых Клиент-ФЛ имеет доступ к СЦР) направляется ЭС "Уведомление об удалении номера телефона у Клиента-ФЛ" (cbdc.021 CustomerPhoneAdministrationNotification).</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Описание Успешное исполнение запроса ФП на управление данными Клиента-ФЛ и его связанных лиц (СЛ) на ПлЦР. Применяемые форматы сообщений Запрос ФП на управление данными Клиента-ФЛ (cbdc.020 CustomerDataFIAdministrationReq</w:t>
            </w:r>
            <w:r w:rsidRPr="00682780">
              <w:rPr>
                <w:rFonts w:ascii="Times New Roman" w:hAnsi="Times New Roman" w:cs="Times New Roman"/>
                <w:noProof/>
              </w:rPr>
              <w:lastRenderedPageBreak/>
              <w:t xml:space="preserve">uest); Уведомление ФП по управлению данными Клиента-ФЛ (cbdc.021 ClientDataFIAdministrationNotification); Уведомление ФП об изменении данных Клиента-ФЛ (cbdc.021 ClientDataAdministrationFINotification). Уведомление об удалении номера телефона у Клиента-ФЛ (cbdc.021 CustomerPhoneAdministrationNotification); Уведомление ФП об изменении данных связанных лиц Клиента (cbdc.021 RPDataAdministrationFINotification). Условие применения ФП получил информацию об изменении реквизитов Клиента-ФЛ или его СЛ. Последовательность обмена 1. ФП формирует ЭС "Запрос ФП на управление данными Клиента-ФЛ" (cbdc.020 CustomerDataFIAdministrationRequest) и направляет его РОРД. 2. РОРД осуществляет входные контроли полученного ЭС и контроль возможности исполнения запроса: СЦР Клиента-ФЛ находится в статусе "Активен"; целевые реквизиты, указанные в ЭС "Запрос ФП на </w:t>
            </w:r>
            <w:r w:rsidRPr="00682780">
              <w:rPr>
                <w:rFonts w:ascii="Times New Roman" w:hAnsi="Times New Roman" w:cs="Times New Roman"/>
                <w:noProof/>
              </w:rPr>
              <w:lastRenderedPageBreak/>
              <w:t xml:space="preserve">управление данными Клиента-ФЛ" (cbdc.020 CustomerDataFIAdministrationRequest) не совпадают с действующими. При положительных результатах РОРД сохраняет изменения и формирует ЭС "Уведомление ФП по управлению данными Клиента-ФЛ" (cbdc.021 ClientDataFIAdministrationNotification) и направляет его в адрес ФП, направившего запрос. 3.Если в результате обработки ЭС "Запрос ФП на управление данными Клиента-ФЛ" (cbdc.020 CustomerDataFIAdministrationRequest): в реестре Клиентов были изменены реквизиты Клиента-ФЛ, то в адрес всех ФП, через которых Клиент-ФЛ имеет доступ к СЦР, за исключением ФП, отправившего cbdc.020 CustomerDataFIAdministrationRequest в рамках текущего процесса, РОРД направляет ЭС "Уведомление ФП об изменении данных Клиента" (cbdc.021 ClientDataAdministrationFINotification); в реестре Клиентов были изменены реквизиты по связанным лицам Клиента-ФЛ, в адрес всех ФП, через которых </w:t>
            </w:r>
            <w:r w:rsidRPr="00682780">
              <w:rPr>
                <w:rFonts w:ascii="Times New Roman" w:hAnsi="Times New Roman" w:cs="Times New Roman"/>
                <w:noProof/>
              </w:rPr>
              <w:lastRenderedPageBreak/>
              <w:t>Клиент-ФЛ имеет доступ к СЦР, и через которых были зарегистрированы данные этих связанных лиц, за исключением ФП, отправившего cbdc.020 CustomerDataFIAdministrationRequest в рамках текущего процесса, РОРД направляет ЭС "Уведомление ФП об изменении данных связанных лиц Клиента" (cbdc.021 RPDataAdministrationFINotification); Клиенту-ФЛ был добавлен номер телефона, который ранее был зарегистрирован за другим Клиентом-ФЛ, то этот номер удаляется из реквизитов другого Клиента-ФЛ и в его адрес (через всех ФП, у которых Клиент-ФЛ имеет доступ к СЦР) направляется ЭС "Уведомление об удалении номера телефона у Клиента-ФЛ" (cbdc.021 CustomerPhoneAdministrationNotification).</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Изменение ФП реквизитов  Клиента-ЮЛ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запроса ФП на управление данными Клиента-ЮЛ на ПлЦР . Применяемые форматы сообщений Запрос ФП на управление данными Клиента-ЮЛ (cbdc.020 OrganisationDataFIAdministrationRequest); Уведомление ФП по управлению данными Клиента-ЮЛ (cbdc.021 ClientDataFIAdministrationNotification); Уведомление ФП об изменении данных Клиента-ЮЛ (cbdc.021 ClientDataAdministrationFINotification); Уведомление ФП об изменении данных связанных лиц Клиента (cbdc.021 RPDataAdministrationFINotification). Условие применения ФП получил информацию об изменении реквизитов Клиента-ЮЛ. Последовательность обмена 1.ФП формирует ЭС "Запрос ФП на управление данными Клиента-ЮЛ" (cbdc.020 OrganisationDataFIAdministrationRequest) и направляет его в РОРД. 2. РОРД осуществляет входные контроли полученного ЭС и контроль возможности исполнения запроса: СЦР </w:t>
            </w:r>
            <w:r w:rsidRPr="00682780">
              <w:rPr>
                <w:rFonts w:ascii="Times New Roman" w:hAnsi="Times New Roman" w:cs="Times New Roman"/>
                <w:noProof/>
              </w:rPr>
              <w:lastRenderedPageBreak/>
              <w:t xml:space="preserve">Клиента-ЮЛ находится в статусе "Активен"; целевые реквизиты, указанные в ЭС "Запрос ФП на управление данными Клиента-ЮЛ" (cbdc.020 OrganisationDataFIAdministrationRequest) не совпадают с действующими. При положительных результатах РОРД сохраняет изменения и формирует ЭС "Уведомление ФП по управлению данными Клиента-ЮЛ" (cbdc.021 ClientDataFIAdministrationNotification) и направляет его в адрес ФП, направившего запрос. 3.Если в результате обработки ЭС "Запрос ФП на управление данными Клиента-ЮЛ" (cbdc.020 OrganisationDataFIAdministrationRequest): в реестре Клиентов были изменены реквизиты Клиента-ЮЛ, то в адрес всех ФП, через которых Клиент-ЮЛ имеет доступ к СЦР, РОРД направляет ЭС "Уведомление ФП об изменении данных Клиента" (cbdc.021 ClientDataAdministrationFINotification); в реестре Клиентов были изменены реквизиты по связанным лицам Клиента-ЮЛ, в адрес всех ФП, через которых </w:t>
            </w:r>
            <w:r w:rsidRPr="00682780">
              <w:rPr>
                <w:rFonts w:ascii="Times New Roman" w:hAnsi="Times New Roman" w:cs="Times New Roman"/>
                <w:noProof/>
              </w:rPr>
              <w:lastRenderedPageBreak/>
              <w:t>Клиент-ЮЛ имеет доступ к СЦР, и через которых были зарегистрированы данные этих связанных лиц, РОРД направляет ЭС "Уведомление ФП об изменении данных связанных лиц Клиента" (cbdc.021 RPDataAdministrationFINotification);</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Успешное исполнение запроса ФП на управление данными Клиента-ЮЛ на ПлЦР . Применяемые форматы сообщений Запрос ФП на управление данными Клиента-ЮЛ (cbdc.020 OrganisationDataFIAdministrationRequest); Уведомление ФП по управлению данными Клиента-ЮЛ (cbdc.021 ClientDataFIAdministrationNotification); Уведомление ФП об изменении данных Клиента-ЮЛ (cbdc.021 ClientDataAdministrationFINotification); Уведомление ФП об изменении данных связанных лиц Клиента (cbdc.021 RPDataAdministrationFINotification). Условие применения ФП получил информацию об изменении реквизитов Клиента-ЮЛ. Последовательность обмена 1.ФП формирует ЭС "Запрос ФП на управление данными Клиента-ЮЛ" (cbdc.020 OrganisationDataFIAdministrationRequest) и направляет его в РОРД. 2. РОРД осуществляет входные контроли полученного ЭС и контроль возможности исполнения запроса: СЦР </w:t>
            </w:r>
            <w:r w:rsidRPr="00682780">
              <w:rPr>
                <w:rFonts w:ascii="Times New Roman" w:hAnsi="Times New Roman" w:cs="Times New Roman"/>
                <w:noProof/>
              </w:rPr>
              <w:lastRenderedPageBreak/>
              <w:t>Клиента-ЮЛ находится в статусе "Активен"; целевые реквизиты, указанные в ЭС "Запрос ФП на управление данными Клиента-ЮЛ" (cbdc.020 OrganisationDataFIAdministrationRequest) не совпадают с действующими. При положительных результатах РОРД сохраняет изменения и формирует ЭС "Уведомление ФП по управлению данными Клиента-ЮЛ" (cbdc.021 ClientDataFIAdministrationNotification) и направляет его в адрес ФП, направившего запрос. 3.Если в результате обработки ЭС "Запрос ФП на управление данными Клиента-ЮЛ" (cbdc.020 OrganisationDataFIAdministrationRequest): в реестре Клиентов были изменены реквизиты Клиента-ЮЛ, то в адрес всех ФП, через которых Клиент-ЮЛ имеет доступ к СЦР, за исключением ФП, отправившего cbdc.020 OrganisationDataFIAdministrationRequest в рамках текущего процесса, РОРД направляет ЭС "Уведомление ФП об изменении данных Клиента" (cbdc.021 ClientDataAdministrationFINotific</w:t>
            </w:r>
            <w:r w:rsidRPr="00682780">
              <w:rPr>
                <w:rFonts w:ascii="Times New Roman" w:hAnsi="Times New Roman" w:cs="Times New Roman"/>
                <w:noProof/>
              </w:rPr>
              <w:lastRenderedPageBreak/>
              <w:t>ation); в реестре Клиентов были изменены реквизиты по связанным лицам Клиента-ЮЛ, в адрес всех ФП, через которых Клиент-ЮЛ имеет доступ к СЦР, и через которых были зарегистрированы данные этих связанных лиц, за исключением ФП, отправившего cbdc.020 OrganisationDataFIAdministrationRequest в рамках текущего процесса, РОРД направляет ЭС "Уведомление ФП об изменении данных связанных лиц Клиента" (cbdc.021 RPDataAdministrationFINotification);</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Исполнение самоисполняемой сделки типа Отложенный перевод</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самоисполняемой сделки типа Отложенный перевод. Применяемые форматы сообщений Извещение Клиента - получателя об исполнении перевода ЦР (С2С) (cbdc.777 DCTransferC2CRecipientNotification); Извещение Клиента - </w:t>
            </w:r>
            <w:r w:rsidRPr="00682780">
              <w:rPr>
                <w:rFonts w:ascii="Times New Roman" w:hAnsi="Times New Roman" w:cs="Times New Roman"/>
                <w:noProof/>
              </w:rPr>
              <w:lastRenderedPageBreak/>
              <w:t xml:space="preserve">плательщика об исполнении отложенного перевода ЦР (cbdc.777 SETDTSenderNotification). Условие применения Клиентом зарегистрировал на ПлЦР самоисполняемую сделку типа Отложенный перевод. Последовательность обмена 1. При наступлении времени исполнения перевода согласно параметрам самоисполняемой сделки "Отложенный перевод" РОРД исполняет самоисполняемую сделку, зарегистрированную Клиентом на ПлЦР. 2. При исполнении самоисполяемой сделки РОРД проводит контроль на: соответствие ролей плательщика и получателя типу совершаемой операции; наличие и текущий статус СЦР Клиента-плательщика и Клиента-получателя; достаточность ЦР на СЦР Клиента-плательщика; непревышение установленных лимитов (при наличии); контроль ограничений на операции по СЦР ФЛ-плательщика и ФЛ-получателя. В случае успешного завершения проверок РОРД: исполняет распоряжение, </w:t>
            </w:r>
            <w:r w:rsidRPr="00682780">
              <w:rPr>
                <w:rFonts w:ascii="Times New Roman" w:hAnsi="Times New Roman" w:cs="Times New Roman"/>
                <w:noProof/>
              </w:rPr>
              <w:lastRenderedPageBreak/>
              <w:t xml:space="preserve">операция фиксируется в реестре операций, направляет ЭС "Извещение Клиента - плательщика об исполнении отложенного перевода ЦР (cbdc.777 SETDTSenderNotification) в адрес всех ФП, обслуживающих Клиента-плательщика, направляет ЭС "Извещение Клиента - получателя об исполнении перевода ЦР (С2С)" (cbdc.777 DCTransferC2CRecipientNotification) в адрес всех ФП, обслуживающих Клиента-получателя. 3.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4. ФП Клиента-плательщика после получения подтверждения в виде ЭС "Извещение Клиента - плательщика об исполнении отложенного перевода ЦР (cbdc.777 SETDTSenderNotification) и </w:t>
            </w:r>
            <w:r w:rsidRPr="00682780">
              <w:rPr>
                <w:rFonts w:ascii="Times New Roman" w:hAnsi="Times New Roman" w:cs="Times New Roman"/>
                <w:noProof/>
              </w:rPr>
              <w:lastRenderedPageBreak/>
              <w:t>проведения входного контроля перенаправляет ЭС Клиенту-ФЛ-плательщику. 5. Если после исполнения самоисполняемой сделки "Отложенный перевод" ее статус изменился, то новый статус самоисполяемой сделки передается в составе ЭС "Извещение Клиента - плательщика об исполнении отложенного перевода ЦР (cbdc.777 SETDTSenderNotification).</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Успешное исполнение самоисполняемой сделки типа Отложенный перевод. Применяемые форматы сообщений Извещение Клиента - получателя об исполнении перевода ЦР (С2С) (cbdc.777 DCTransferC2CRecipientNotification); Извещение Клиента - </w:t>
            </w:r>
            <w:r w:rsidRPr="00682780">
              <w:rPr>
                <w:rFonts w:ascii="Times New Roman" w:hAnsi="Times New Roman" w:cs="Times New Roman"/>
                <w:noProof/>
              </w:rPr>
              <w:lastRenderedPageBreak/>
              <w:t xml:space="preserve">плательщика об исполнении отложенного перевода ЦР (cbdc.777 SETDTSenderNotification); Дополнительная информация к уведомлению получателя перевода (cbdc.778 InfoRecipientNotification); Дополнительная информация к уведомлению плательщика перевода (cbdc.778 InfoSenderNotification). Условие применения Клиентом зарегистрировал на ПлЦР самоисполняемую сделку типа Отложенный перевод. Последовательность обмена 1. При наступлении времени исполнения перевода согласно параметрам самоисполняемой сделки "Отложенный перевод" РОРД исполняет самоисполняемую сделку, зарегистрированную Клиентом на ПлЦР. 2. При исполнении самоисполяемой сделки РОРД проводит контроль на: соответствие ролей плательщика и получателя типу совершаемой операции; наличие и текущий статус СЦР Клиента-плательщика и Клиента-получателя; достаточность ЦР на </w:t>
            </w:r>
            <w:r w:rsidRPr="00682780">
              <w:rPr>
                <w:rFonts w:ascii="Times New Roman" w:hAnsi="Times New Roman" w:cs="Times New Roman"/>
                <w:noProof/>
              </w:rPr>
              <w:lastRenderedPageBreak/>
              <w:t>СЦР Клиента-плательщика; непревышение установленных лимитов (при наличии); контроль ограничений на операции по СЦР ФЛ-плательщика и ФЛ-получателя</w:t>
            </w:r>
            <w:r w:rsidR="00152119">
              <w:rPr>
                <w:rFonts w:ascii="Times New Roman" w:hAnsi="Times New Roman" w:cs="Times New Roman"/>
                <w:noProof/>
              </w:rPr>
              <w:t xml:space="preserve">; </w:t>
            </w:r>
            <w:r w:rsidR="00152119">
              <w:rPr>
                <w:rFonts w:ascii="Times New Roman" w:hAnsi="Times New Roman"/>
                <w:color w:val="000000"/>
              </w:rPr>
              <w:t>антифрод-контроль</w:t>
            </w:r>
            <w:r w:rsidRPr="00682780">
              <w:rPr>
                <w:rFonts w:ascii="Times New Roman" w:hAnsi="Times New Roman" w:cs="Times New Roman"/>
                <w:noProof/>
              </w:rPr>
              <w:t>.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отложенного перевода ЦР (cbdc.777 SETDTSenderNotification) в адрес всех ФП, обслуживающих Клиента-плательщика, направляет ЭС "Дополнительная информация к уведомлению плательщика перевода" (cbdc.778 InfoSenderNotification), в состав которого входят все реквизиты, включенные в ЭС "Извещение Клиента - плательщика об исполнении отложенного перевода ЦР (cbdc.777 SETDTSenderNotification) и дополнительные атрибуты получателя перевода ЦР, необходимые ФП для проведения контроля по ПОД/ФТ (пост-контроль), только в адрес ФП, через которого Клиент-</w:t>
            </w:r>
            <w:r w:rsidRPr="00682780">
              <w:rPr>
                <w:rFonts w:ascii="Times New Roman" w:hAnsi="Times New Roman" w:cs="Times New Roman"/>
                <w:noProof/>
              </w:rPr>
              <w:lastRenderedPageBreak/>
              <w:t xml:space="preserve">плательщик заключил самоисполняемую сделку типа Отложенный перевод. направляет ЭС "Извещение Клиента - получателя об исполнении перевода ЦР (С2С)" (cbdc.777 DCTransferC2CRecipientNotification) в адрес всех ФП, обслуживающих Клиента-получателя; направляет ЭС "Дополнительная информация к уведомлению получателя перевода" (cbdc.778 InfoRecipientNotification), в состав которого входят все реквизиты, включенные в ЭС "Извещение Клиента - получателя об исполнении перевода ЦР (С2С)" (cbdc.777 DCTransferC2CRecipientNotification) и дополнительные атрибуты плательщика перевода ЦР, необходимые ФП для проведения контроля по ПОД/ФТ (пост-контроль), в адрес всех ФП, обслуживающих Клиента-получателя. ЭС "Извещение Клиента - плательщика об исполнении отложенного перевода ЦР (cbdc.777 SETDTSenderNotification) и ЭС "Дополнительная информация к </w:t>
            </w:r>
            <w:r w:rsidRPr="00682780">
              <w:rPr>
                <w:rFonts w:ascii="Times New Roman" w:hAnsi="Times New Roman" w:cs="Times New Roman"/>
                <w:noProof/>
              </w:rPr>
              <w:lastRenderedPageBreak/>
              <w:t xml:space="preserve">уведомлению плательщика перевода" (cbdc.778 InfoSenderNotification)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ЭС "Извещение Клиента - получателя об исполнении перевода ЦР (С2С)" (cbdc.777 DCTransferC2CRecipientNotification) и ЭС"Дополнительная информация к уведомлению получателя перевода" (cbdc.778 InfoRecipientNotification)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3. ФП Клиента-получателя после получения подтверждения в виде </w:t>
            </w:r>
            <w:r w:rsidRPr="00682780">
              <w:rPr>
                <w:rFonts w:ascii="Times New Roman" w:hAnsi="Times New Roman" w:cs="Times New Roman"/>
                <w:noProof/>
              </w:rPr>
              <w:lastRenderedPageBreak/>
              <w:t xml:space="preserve">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4. ФП Клиента-плательщика после получения подтверждения в виде ЭС "Извещение Клиента - плательщика об исполнении отложенного перевода ЦР (cbdc.777 SETDTSenderNotification) и проведения входного контроля перенаправляет ЭС Клиенту-ФЛ-плательщику. 5. Если после исполнения самоисполняемой сделки "Отложенный перевод" ее статус изменился, то новый статус самоисполяемой сделки передается в составе ЭС "Извещение Клиента - плательщика об исполнении отложенного перевода ЦР (cbdc.777 SETDTSenderNotification). 6. ФП Клиента-плательщика и ФП Клиента-получателя для осуществления по операции процедур контроля по ПОД/ФТ (пост-контроль) используют соответственно расширенные </w:t>
            </w:r>
            <w:r w:rsidRPr="00682780">
              <w:rPr>
                <w:rFonts w:ascii="Times New Roman" w:hAnsi="Times New Roman" w:cs="Times New Roman"/>
                <w:noProof/>
              </w:rPr>
              <w:lastRenderedPageBreak/>
              <w:t>атрибуты получателя, полученные в ЭС "Дополнительная информация к уведомлению плательщика перевода" (cbdc.778 InfoSenderNotification), и расширенные атрибуты плательщика, полученные в ЭС "Дополнительная информация к уведомлению получателя перевода" (cbdc.778 InfoRecipientNotification).</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Перевод </w:t>
      </w:r>
      <w:r w:rsidR="006E7332" w:rsidRPr="00682780">
        <w:rPr>
          <w:rFonts w:ascii="Times New Roman" w:hAnsi="Times New Roman"/>
          <w:noProof/>
          <w:lang w:val="en-US"/>
        </w:rPr>
        <w:t>B</w:t>
      </w:r>
      <w:r w:rsidR="006E7332" w:rsidRPr="00682780">
        <w:rPr>
          <w:rFonts w:ascii="Times New Roman" w:hAnsi="Times New Roman"/>
          <w:noProof/>
        </w:rPr>
        <w:t>2</w:t>
      </w:r>
      <w:r w:rsidR="006E7332" w:rsidRPr="00682780">
        <w:rPr>
          <w:rFonts w:ascii="Times New Roman" w:hAnsi="Times New Roman"/>
          <w:noProof/>
          <w:lang w:val="en-US"/>
        </w:rPr>
        <w:t>B</w:t>
      </w:r>
      <w:r w:rsidR="006E7332" w:rsidRPr="00682780">
        <w:rPr>
          <w:rFonts w:ascii="Times New Roman" w:hAnsi="Times New Roman"/>
          <w:noProof/>
        </w:rPr>
        <w:t xml:space="preserve"> по реквизитам получателя</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B36C16"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rPr>
        <w:t>Неуспешный сценарий обмена 2</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Успешный процесс перевода средств между СЦР клиентов ЮЛ по реквизитам ЮЛ-получателя. Применяемые форматы сообщений Запрос возможности B2B перевода ЦР (cbdc.012 B2BPossibilityRequest); Ответ на запрос возможности B2B перевода ЦР (cbdc.013 B2BPossibilityResponse); Распоряжение Клиента на перевод ЦР (B2B) (cbdc.006 </w:t>
            </w:r>
            <w:r w:rsidRPr="00682780">
              <w:rPr>
                <w:rFonts w:ascii="Times New Roman" w:hAnsi="Times New Roman" w:cs="Times New Roman"/>
                <w:noProof/>
              </w:rPr>
              <w:lastRenderedPageBreak/>
              <w:t xml:space="preserve">B2B); Извещение Клиента - получателя об исполнении перевода ЦР (B2B) (cbdc.777 B2BRecipientNotification); Извещение Клиента - плательщика об исполнении перевода ЦР (B2B) (cbdc.777 B2BSenderNotification). Условие применения Клиент-ЮЛ имеет открытый активный СЦР на ПлЦР. Последовательность обмена 1. Клиент-ЮЛ направляет в адрес ФП ЭС "Запрос возможности B2B перевода ЦР" (cbdc.012 B2BPossibilityRequest). 2. ФП проводит входной контроль ЭС "Запрос возможности B2B перевода ЦР" (cbdc.012 B2BPossibilityRequest) и в случае успешного прохождения проверок перенаправляет ЭС в РОРД. 3. РОРД при получении запроса проводит входной контроль и следующие проверки для определения возможности перевода: контроль того, что составитель распоряжения имеет роль в соответствии с типом операции; наличие и текущий статус СЦР Клиента ЮЛ-плательщика и Клиента ЮЛ-получателя; несовпадение СЦР </w:t>
            </w:r>
            <w:r w:rsidRPr="00682780">
              <w:rPr>
                <w:rFonts w:ascii="Times New Roman" w:hAnsi="Times New Roman" w:cs="Times New Roman"/>
                <w:noProof/>
              </w:rPr>
              <w:lastRenderedPageBreak/>
              <w:t xml:space="preserve">Клиента ЮЛ-плательщика и СЦР Клиента ЮЛ-получателя; В случае успешного прохождения проверок РОРД на основе данных, полученных в запросе, формирует эталон ЭС "Распоряжение Клиента на перевод ЦР (B2B)" (cbdc.006 B2B), в состав которого входит эталон транзакционного сообщения РР, инкапсулирует его в формируемое ЭС "Ответ на запрос возможности B2B перевода ЦР" (cbdc.013 B2BPossibilityResponse). РОРД направляет в адрес ФП ЭС "Ответ на запрос возможности B2B перевода ЦР" (cbdc.013 B2BPossibilityResponse) для подтверждения перевода ЮЛ-плательщиком.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4. ФП проводит входной контроль ЭС "Ответ на запрос возможности B2B перевода ЦР" (cbdc.013 B2BPossibilityResponse) </w:t>
            </w:r>
            <w:r w:rsidRPr="00682780">
              <w:rPr>
                <w:rFonts w:ascii="Times New Roman" w:hAnsi="Times New Roman" w:cs="Times New Roman"/>
                <w:noProof/>
              </w:rPr>
              <w:lastRenderedPageBreak/>
              <w:t xml:space="preserve">и, в случае успешного прохождения контроля, перенаправляет ЭС Клиенту-ЮЛ-плательщику. 5. Клиент-ЮЛ-плательщик посредством ДБО ФП проводит входной контроль полученного ЭС, после успешного проведения которого разбирает ЭС, получает из него эталон ЭС "Распоряжение Клиента на перевод ЦР (B2B)" (cbdc.006 B2B), в состав которого входит эталон транзакционного сообщения РР. Клиент-ЮЛ-плательщик подтверждает реквизиты полученного эталона ЭС "Распоряжение Клиента на перевод ЦР (B2B)" (cbdc.006 B2B),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подписанное ЭС "Распоряжение Клиента на перевод ЦР (B2B)" (cbdc.006 B2B) в адрес ФП. 6. ФП при получении ЭС "Распоряжение Клиента на перевод ЦР (B2B)" (cbdc.006 B2B) проводит входной </w:t>
            </w:r>
            <w:r w:rsidRPr="00682780">
              <w:rPr>
                <w:rFonts w:ascii="Times New Roman" w:hAnsi="Times New Roman" w:cs="Times New Roman"/>
                <w:noProof/>
              </w:rPr>
              <w:lastRenderedPageBreak/>
              <w:t xml:space="preserve">контроль, после успешного завершения которого направляет ЭС "Распоряжение Клиента на перевод ЦР (B2B)" (cbdc.006 B2B) в РОРД. 7.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 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непревышение установленных лимитов (при наличии); контроль ограничений на операции по СЦР ЮЛ-плательщика и на СЦР ЮЛ-получателя.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(B2B)" (cbdc.777 B2BSenderNotification) в адрес ФП, обслуживающего Клиента-ЮЛ-плательщика, направляет ЭС "Извещение Клиента - </w:t>
            </w:r>
            <w:r w:rsidRPr="00682780">
              <w:rPr>
                <w:rFonts w:ascii="Times New Roman" w:hAnsi="Times New Roman" w:cs="Times New Roman"/>
                <w:noProof/>
              </w:rPr>
              <w:lastRenderedPageBreak/>
              <w:t>получателя об исполнении перевода ЦР (B2B)" (cbdc.777 B2BRecipientNotification) в адрес всех ФП, обслуживающих Клиента-ЮЛ-получателя. 8. ФП Клиента-получателя после получения подтверждения в виде ЭС "Извещение Клиента - получателя об исполнении перевода ЦР (B2B)" (cbdc.777 B2BRecipientNotification) и проведения входного контроля перенаправляет ЭС Клиенту-ЮЛ-получателю. 9. ФП Клиента-плательщика после получения подтверждения в виде ЭС"Извещение Клиента - плательщика об исполнении перевода ЦР (B2B)" (cbdc.777 B2BSenderNotification)и проведения входного контроля перенаправляет ЭС Клиенту-ЮЛ-плательщику.</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перевода средств между СЦР клиентов ЮЛ по реквизитам ЮЛ-получателя. Применяемые форматы сообщений Запрос возможности B2B перевода ЦР (cbdc.012 B2BPossibilityRequest); Ответ на запрос возможности B2B перевода ЦР (cbdc.013 B2BPossibilityResponse); Дополнительная информация к ответу на запрос возможности </w:t>
            </w:r>
            <w:r w:rsidRPr="00682780">
              <w:rPr>
                <w:rFonts w:ascii="Times New Roman" w:hAnsi="Times New Roman" w:cs="Times New Roman"/>
                <w:noProof/>
              </w:rPr>
              <w:lastRenderedPageBreak/>
              <w:t xml:space="preserve">(cbdc.014 InfoResponse); Распоряжение Клиента на перевод ЦР (B2B) (cbdc.006 B2B); Извещение Клиента - получателя об исполнении перевода ЦР (B2B) (cbdc.777 B2BRecipientNotification); Дополнительная информация к уведомлению получателя перевода (cbdc.778 InfoRecipientNotification); Извещение Клиента - плательщика об исполнении перевода ЦР (B2B) (cbdc.777 B2BSenderNotification). Условие применения Клиент-ЮЛ имеет открытый активный СЦР на ПлЦР. Последовательность обмена 1. Клиент-ЮЛ направляет в адрес ФП ЭС "Запрос возможности B2B перевода ЦР" (cbdc.012 B2BPossibilityRequest). 2. ФП проводит входной контроль ЭС "Запрос возможности B2B перевода ЦР" (cbdc.012 B2BPossibilityRequest) и в случае успешного прохождения проверок перенаправляет ЭС в РОРД. 3. РОРД при получении запроса проводит входной контроль и следующие проверки для определения возможности </w:t>
            </w:r>
            <w:r w:rsidRPr="00682780">
              <w:rPr>
                <w:rFonts w:ascii="Times New Roman" w:hAnsi="Times New Roman" w:cs="Times New Roman"/>
                <w:noProof/>
              </w:rPr>
              <w:lastRenderedPageBreak/>
              <w:t xml:space="preserve">перевода: контроль того, что составитель распоряжения имеет роль в соответствии с типом операции; контроль наличия и текущего статуса СЦР Клиента ЮЛ-плательщика и Клиента ЮЛ-получателя; контроль на несовпадение СЦР Клиента ЮЛ-плательщика и СЦР Клиента ЮЛ-получателя; антифрод-контроль. 4.В случае успешного прохождения проверок РОРД на основе данных, полученных в запросе, формирует эталон ЭС "Распоряжение Клиента на перевод ЦР (B2B)" (cbdc.006 B2B), в состав которого входит эталон транзакционного сообщения РР, инкапсулирует его в формируемые ЭС "Ответ на запрос возможности B2B перевода ЦР" (cbdc.013 B2BPossibilityResponse) и ЭС "Дополнительная информация к ответу на запрос возможности" (cbdc.014 InfoResponse). РОРД направляет в адрес ФП: ЭС "Ответ на запрос возможности B2B перевода ЦР" (cbdc.013 B2BPossibilityResponse) для подтверждения перевода ЮЛ-плательщиком. С момента направления ответа время </w:t>
            </w:r>
            <w:r w:rsidRPr="00682780">
              <w:rPr>
                <w:rFonts w:ascii="Times New Roman" w:hAnsi="Times New Roman" w:cs="Times New Roman"/>
                <w:noProof/>
              </w:rPr>
              <w:lastRenderedPageBreak/>
              <w:t xml:space="preserve">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ЭС "Дополнительная информация к ответу на запрос возможности" (cbdc.014 InfoResponse), в состав которого входят дополнительные атрибуты получателя перевода ЦР, необходимые ФП для проведения контроля по ПОД/ФТ (онлайн-контроль). ЭС "Ответ на запрос возможности B2B перевода ЦР" (cbdc.013 B2BPossibilityResponse) и ЭС "Дополнительная информация к ответу на запрос возможности" (cbdc.014 InfoResponse)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5.По мере поступления ЭС ФП проводит </w:t>
            </w:r>
            <w:r w:rsidRPr="00682780">
              <w:rPr>
                <w:rFonts w:ascii="Times New Roman" w:hAnsi="Times New Roman" w:cs="Times New Roman"/>
                <w:noProof/>
              </w:rPr>
              <w:lastRenderedPageBreak/>
              <w:t xml:space="preserve">входной контроль и, в случае успешного прохождения контроля: перенаправляет ЭС "Ответ на запрос возможности B2B перевода ЦР" (cbdc.013 B2BPossibilityResponse) Клиенту-ЮЛ-плательщику; получает из ЭС "Дополнительная информация к ответу на запрос возможности" (cbdc.014 InfoResponse) дополнительные реквизиты для проведения процедур контроля по ПОД/ФТ (онлайн-контроль) операции. 6. Клиент-ЮЛ-плательщик посредством ДБО ФП проводит входной контроль полученного ЭС, после успешного проведения которого разбирает ЭС, получает из него эталон ЭС "Распоряжение Клиента на перевод ЦР (B2B)" (cbdc.006 B2B), в состав которого входит эталон транзакционного сообщения РР. Клиент-ЮЛ-плательщик подтверждает реквизиты полученного эталона ЭС "Распоряжение Клиента на перевод ЦР (B2B)" (cbdc.006 B2B), подписывает своей ЭП эталон транзакционного сообщения РР, содержащегося в реквизите &lt;DLDgst/Rcrd&gt;, </w:t>
            </w:r>
            <w:r w:rsidRPr="00682780">
              <w:rPr>
                <w:rFonts w:ascii="Times New Roman" w:hAnsi="Times New Roman" w:cs="Times New Roman"/>
                <w:noProof/>
              </w:rPr>
              <w:lastRenderedPageBreak/>
              <w:t xml:space="preserve">помещает значение ЭП в реквизит &lt;DLDgst/Sgn&gt; (формирует "Дайджест РР"). Клиент-ЮЛ-плательщик направляет подписанное ЭС "Распоряжение Клиента на перевод ЦР (B2B)" (cbdc.006 B2B) в адрес ФП. 7. При получении ЭС "Распоряжение Клиента на перевод ЦР (B2B)" (cbdc.006 B2B) ФП проводит входной контроль. Если при прохождении контроля по ПОД/ФТ (онлайн-контроль) по переводу риски не были выявлены, то ЭС "Распоряжение Клиента на перевод ЦР (B2B)" (cbdc.006 B2B) перенапавляется в РОРД. 8.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 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непревышение установленных лимитов (при наличии); контроль </w:t>
            </w:r>
            <w:r w:rsidRPr="00682780">
              <w:rPr>
                <w:rFonts w:ascii="Times New Roman" w:hAnsi="Times New Roman" w:cs="Times New Roman"/>
                <w:noProof/>
              </w:rPr>
              <w:lastRenderedPageBreak/>
              <w:t>ограничений на операции по СЦР ЮЛ-плательщика и на СЦР ЮЛ-получателя.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(B2B)" (cbdc.777 B2BSenderNotification) в адрес ФП, обслуживающего Клиента-ЮЛ-плательщика, направляет ЭС "Извещение Клиента - получателя об исполнении перевода ЦР (B2B)" (cbdc.777 B2BRecipientNotification) в адрес всех ФП, обслуживающих Клиента-ЮЛ-получателя; направляет ЭС "Дополнительная информация к уведомлению получателя перевода" (cbdc.778 InfoRecipientNotification), в состав которого входят все реквизиты, включенные в ЭС "Извещение Клиента - получателя об исполнении перевода ЦР (B2B)" (cbdc.777 B2BRecipientNotification) и дополнительные атрибуты плательщика перевода ЦР, необходимые ФП для проведения контроля по ПОД/ФТ (пост-</w:t>
            </w:r>
            <w:r w:rsidRPr="00682780">
              <w:rPr>
                <w:rFonts w:ascii="Times New Roman" w:hAnsi="Times New Roman" w:cs="Times New Roman"/>
                <w:noProof/>
              </w:rPr>
              <w:lastRenderedPageBreak/>
              <w:t xml:space="preserve">контроль), в адрес всех ФП, обслуживающих Клиента-ЮЛ-получателя. ЭС "Извещение Клиента - получателя об исполнении перевода ЦР (B2B)" (cbdc.777 B2BRecipientNotification) и ЭС"Дополнительная информация к уведомлению получателя перевода" (cbdc.778 InfoRecipientNotification)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9. ФП Клиента-получателя после получения подтверждения в виде ЭС "Извещение Клиента - получателя об исполнении перевода ЦР (B2B)" (cbdc.777 B2BRecipientNotification) и проведения входного контроля перенаправляет ЭС Клиенту-ЮЛ-получателю. 10. ФП Клиента-плательщика после получения подтверждения в виде ЭС"Извещение Клиента - </w:t>
            </w:r>
            <w:r w:rsidRPr="00682780">
              <w:rPr>
                <w:rFonts w:ascii="Times New Roman" w:hAnsi="Times New Roman" w:cs="Times New Roman"/>
                <w:noProof/>
              </w:rPr>
              <w:lastRenderedPageBreak/>
              <w:t>плательщика об исполнении перевода ЦР (B2B)" (cbdc.777 B2BSenderNotification) и проведения входного контроля перенаправляет ЭС Клиенту-ЮЛ-плательщику. 11. ФП Клиента-плательщика и ФП Клиента-получателя для осуществления по операции процедур контроля по ПОД/ФТ (пост-контроль) используют соответственно расширенные атрибуты получателя, полученные в ЭС "Дополнительная информация к ответу на запрос возможности" (cbdc.014 InfoResponse), и расширенные атрибуты плательщика, полученные в ЭС "Дополнительная информация к уведомлению получателя перевода" (cbdc.778 InfoRecipientNotification).</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2</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3</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между СЦР клиентов ЮЛ по реквизитам ЮЛ-получателя. Распоряжение Клиента на перевод ЦР (B2B) (cbdc.006 B2B); Результат контроля (cbdc.666 StatusReport). Условие применения Клиент ЮЛ-плательщик получил </w:t>
            </w:r>
            <w:r w:rsidRPr="00682780">
              <w:rPr>
                <w:rFonts w:ascii="Times New Roman" w:hAnsi="Times New Roman" w:cs="Times New Roman"/>
                <w:noProof/>
              </w:rPr>
              <w:lastRenderedPageBreak/>
              <w:t xml:space="preserve">положительный ответ на запрос возможности B2B перевода ЦР в ЭС "Ответ на запрос возможности B2B перевода ЦР" (cbdc.013 B2BPossibilityResponse). Последовательность обмена 1.Клиент ЮЛ-плательщик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в адрес ФП ЭС "Распоряжение Клиента на перевод ЦР (B2B)" (cbdc.006 B2B). 2. ФП при получении ЭС "Распоряжение Клиента на перевод ЦР (B2B)" (cbdc.006 B2B) проводит входной контроль, после успешного завершения которого направляет ЭС "Распоряжение Клиента на перевод ЦР (B2B)" (cbdc.006 B2B) в РОРД. 3.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 </w:t>
            </w:r>
            <w:r w:rsidRPr="00682780">
              <w:rPr>
                <w:rFonts w:ascii="Times New Roman" w:hAnsi="Times New Roman" w:cs="Times New Roman"/>
                <w:noProof/>
              </w:rPr>
              <w:lastRenderedPageBreak/>
              <w:t xml:space="preserve">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непревышение установленных лимитов (при наличии); контроль ограничений на операции по СЦР ЮЛ-плательщика и по СЦР ЮЛ-получателя. 4. В 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Клиента-ЮЛ-плательщика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Клиента-ЮЛ-плательщика, ЭС "Результат контроля" (cbdc.666 StatusReport) с указанием кода ошибки. ФП после получения ЭС </w:t>
            </w:r>
            <w:r w:rsidRPr="00682780">
              <w:rPr>
                <w:rFonts w:ascii="Times New Roman" w:hAnsi="Times New Roman" w:cs="Times New Roman"/>
                <w:noProof/>
              </w:rPr>
              <w:lastRenderedPageBreak/>
              <w:t>"Результаты контроля" (cbdc.666 StatusReport) информирует Клиента ЮЛ-плательщика о невозможности исполнения распоряжения.</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между СЦР клиентов ЮЛ по реквизитам ЮЛ-получателя. Распоряжение Клиента на перевод ЦР (B2B) (cbdc.006 B2B); Результат контроля (cbdc.666 StatusReport). Условие применения Клиент ЮЛ-плательщик получил </w:t>
            </w:r>
            <w:r w:rsidRPr="00682780">
              <w:rPr>
                <w:rFonts w:ascii="Times New Roman" w:hAnsi="Times New Roman" w:cs="Times New Roman"/>
                <w:noProof/>
              </w:rPr>
              <w:lastRenderedPageBreak/>
              <w:t xml:space="preserve">положительный ответ на запрос возможности B2B перевода ЦР в ЭС "Ответ на запрос возможности B2B перевода ЦР" (cbdc.013 B2BPossibilityResponse). Последовательность обмена 1.Клиент ЮЛ-плательщик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Клиент-ЮЛ-плательщик направляет в адрес ФП ЭС "Распоряжение Клиента на перевод ЦР (B2B)" (cbdc.006 B2B). 2. При получении ЭС "Распоряжение Клиента на перевод ЦР (B2B)" (cbdc.006 B2B) ФП проводит входной контроль. Если при прохождении контроля по ПОД/ФТ (онлайн-контроль) по переводу риски не были выявлены, то ЭС "Распоряжение Клиента на перевод ЦР (B2B)" (cbdc.006 B2B) перенапавляется в РОРД. 3. РОРД проводит входной контроль полученного распоряжения и осуществляет контроль на: соответствие ролей </w:t>
            </w:r>
            <w:r w:rsidRPr="00682780">
              <w:rPr>
                <w:rFonts w:ascii="Times New Roman" w:hAnsi="Times New Roman" w:cs="Times New Roman"/>
                <w:noProof/>
              </w:rPr>
              <w:lastRenderedPageBreak/>
              <w:t xml:space="preserve">плательщика и получателя типу совершаемой операции; наличие и текущий статус СЦР Клиента ЮЛ-плательщика и Клиента ЮЛ-получателя; контроль соответствия распоряжения Клиента направленному ранее эталону ЭС; достаточность ЦР на СЦР Клиента ЮЛ-плательщика; непревышение установленных лимитов (при наличии); контроль ограничений на операции по СЦР ЮЛ-плательщика и по СЦР ЮЛ-получателя. 4. В 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Клиента-ЮЛ-плательщика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Клиента-ЮЛ-плательщика, ЭС </w:t>
            </w:r>
            <w:r w:rsidRPr="00682780">
              <w:rPr>
                <w:rFonts w:ascii="Times New Roman" w:hAnsi="Times New Roman" w:cs="Times New Roman"/>
                <w:noProof/>
              </w:rPr>
              <w:lastRenderedPageBreak/>
              <w:t>"Результат контроля" (cbdc.666 StatusReport) с указанием кода ошибки. ФП после получения ЭС "Результаты контроля" (cbdc.666 StatusReport) информирует Клиента ЮЛ-плательщика о невозможности исполнения распоряжения.</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1</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между СЦР клиентов ЮЛ по реквизитам ЮЛ-получателя. Применяемые форматы сообщений Запрос возможности B2B перевода ЦР (cbdc.012 B2BPossibilityRequest); Результат контроля (cbdc.666 StatusReport) Условие применения Клиент-ЮЛ имеет открытый активный СЦР на ПлЦР. Последовательность обмена Клиент-ЮЛ направляет в адрес ФП ЭС "Запрос возможности B2B перевода ЦР" (cbdc.012 B2BPossibilityRequest). 2. ФП проводит входной контроль ЭС "Запрос возможности B2B перевода ЦР" (cbdc.012 B2BPossibilityRequest) и в случае успешного прохождения проверок перенаправляет ЭС в РОРД. 3. РОРД при получении запроса проводит входной контроль и </w:t>
            </w:r>
            <w:r w:rsidRPr="00682780">
              <w:rPr>
                <w:rFonts w:ascii="Times New Roman" w:hAnsi="Times New Roman" w:cs="Times New Roman"/>
                <w:noProof/>
              </w:rPr>
              <w:lastRenderedPageBreak/>
              <w:t>следующие проверки для определения возможности перевода: контроль того, что составитель распоряжения имеет роль в соответствии с типом операции; наличие и текущий статус СЦР Клиента ЮЛ-плательщика и Клиента ЮЛ-получателя; несовпадение СЦР Клиента ЮЛ-плательщика и СЦР Клиента ЮЛ-получателя. В случае неуспешного прохождения проверок РОРД направляет в адрес ФП, обслуживающего Клиента ЮЛ-плательщика, ЭС "Результат контроля" (cbdc.666 StatusReport) с указанием кода ошибки. 4. ФП после получения ЭС "Результаты контроля" (cbdc.666 StatusReport) информирует Клиента ЮЛ-плательщика о невозможности исполнения Запроса.</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между СЦР клиентов ЮЛ по реквизитам ЮЛ-получателя. Применяемые форматы сообщений Запрос возможности B2B перевода ЦР (cbdc.012 B2BPossibilityRequest); Результат контроля (cbdc.666 StatusReport) Условие применения Клиент-ЮЛ имеет открытый активный СЦР на ПлЦР. Последовательность обмена Клиент-ЮЛ направляет в адрес ФП ЭС "Запрос возможности B2B перевода ЦР" (cbdc.012 B2BPossibilityRequest). 2. ФП проводит входной контроль ЭС "Запрос возможности B2B перевода ЦР" (cbdc.012 B2BPossibilityRequest) и в случае успешного прохождения проверок перенаправляет ЭС в РОРД. 3. РОРД при получении запроса проводит входной контроль и </w:t>
            </w:r>
            <w:r w:rsidRPr="00682780">
              <w:rPr>
                <w:rFonts w:ascii="Times New Roman" w:hAnsi="Times New Roman" w:cs="Times New Roman"/>
                <w:noProof/>
              </w:rPr>
              <w:lastRenderedPageBreak/>
              <w:t>следующие проверки для определения возможности перевода: контроль того, что составитель распоряжения имеет роль в соответствии с типом операции; наличие и текущий статус СЦР Клиента ЮЛ-плательщика и Клиента ЮЛ-получателя; несовпадение СЦР Клиента ЮЛ-плательщика и СЦР Клиента ЮЛ-получателя; антифрод-контроль. В случае неуспешного прохождения проверок РОРД направляет в адрес ФП, обслуживающего Клиента ЮЛ-плательщика, ЭС "Результат контроля" (cbdc.666 StatusReport) с указанием кода ошибки. 4. ФП после получения ЭС "Результаты контроля" (cbdc.666 StatusReport) информирует Клиента ЮЛ-плательщика о невозможности исполнения Запроса.</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lang w:val="en-US"/>
        </w:rPr>
        <w:t>Перевод C2B</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B36C16"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rPr>
        <w:t>Неуспешный сценарий обмена 3</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С2В с использованием статической или динамической платежной ссылки. Применяемые форматы сообщений Запрос возможности C2B перевода ЦР (cbdc.012 C2BPossibilityRequest); Результат контроля (cbdc.666 StatusReport).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переходит по платежной ссылке в смартфоне/ПК (без использования Приложения Клиента). 2. ФП Клиента-плательщика формирует и направляет в СУС запрос реквизитов перевода, содержащий номер платежной ссылки для получения реквизитов перевода. 3. После </w:t>
            </w:r>
            <w:r w:rsidRPr="00682780">
              <w:rPr>
                <w:rFonts w:ascii="Times New Roman" w:hAnsi="Times New Roman" w:cs="Times New Roman"/>
                <w:noProof/>
              </w:rPr>
              <w:lastRenderedPageBreak/>
              <w:t xml:space="preserve">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(cbdc.012 C2BPossibilityRequest) в РОРД. 6. РОРД при получении запроса проводит входной контроль и следующие проверки для определения возможности перевода: наличие Клиента-ЮЛ </w:t>
            </w:r>
            <w:r w:rsidRPr="00682780">
              <w:rPr>
                <w:rFonts w:ascii="Times New Roman" w:hAnsi="Times New Roman" w:cs="Times New Roman"/>
                <w:noProof/>
              </w:rPr>
              <w:lastRenderedPageBreak/>
              <w:t>— получателя в реестре Клиентов; контроль соответствия роли составителя запроса типу совершаемой операции; несовпадение СЦР Клиента ФЛ-плательщика и СЦР Клиента ЮЛ-получателя; наличие и текущий статус СЦР Клиента-ФЛ - плательщика и Клиента-ЮЛ - получателя. В случае неуспешного прохождения проверок РОРД направляет в адрес ФП, обслуживающего Клиента-ФЛ - плательщика, ЭС "Результат контроля" (cbdc.666 StatusReport) с указанием кода ошибки. 7. ФП после получения ЭС "Результаты контроля" (cbdc.666 StatusReport) информирует Клиента-ФЛ о невозможности исполнения Запроса.</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С2В с использованием статической, динамической или кассовой платежной ссылки. Применяемые форматы сообщений Запрос возможности C2B перевода ЦР (cbdc.012 C2BPossibilityRequest); Результат контроля (cbdc.666 StatusReport).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динамической или кассовой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переходит по платежной ссылке в смартфоне/ПК (без использования Приложения Клиента). 2. ФП Клиента-плательщика формирует и направляет в СУС запрос реквизитов перевода, содержащий номер платежной ссылки для получения </w:t>
            </w:r>
            <w:r w:rsidRPr="00682780">
              <w:rPr>
                <w:rFonts w:ascii="Times New Roman" w:hAnsi="Times New Roman" w:cs="Times New Roman"/>
                <w:noProof/>
              </w:rPr>
              <w:lastRenderedPageBreak/>
              <w:t xml:space="preserve">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(cbdc.012 C2BPossibilityRequest) в РОРД. 6. РОРД при получении запроса проводит входной контроль и следующие проверки для определения возможности </w:t>
            </w:r>
            <w:r w:rsidRPr="00682780">
              <w:rPr>
                <w:rFonts w:ascii="Times New Roman" w:hAnsi="Times New Roman" w:cs="Times New Roman"/>
                <w:noProof/>
              </w:rPr>
              <w:lastRenderedPageBreak/>
              <w:t>перевода: контроль наличия Клиента-ЮЛ — получателя в реестре Клиентов; контроль соответствия роли составителя запроса типу совершаемой операции; контроль несовпадения СЦР Клиента ФЛ-плательщика и СЦР Клиента ЮЛ-получателя; контроль наличия и текущего статуса СЦР Клиента-ФЛ - плательщика и Клиента-ЮЛ - получателя; антифрод-контроль. В случае неуспешного прохождения проверок РОРД направляет в адрес ФП, обслуживающего Клиента-ФЛ - плательщика, ЭС "Результат контроля" (cbdc.666 StatusReport) с указанием кода ошибки. 7. ФП после получения ЭС "Результаты контроля" (cbdc.666 StatusReport) информирует Клиента-ФЛ о невозможности исполнения Запроса.</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Успешный процесс перевода средств С2В с использованием статической, динамической платежной ссылки. Применяемые форматы сообщений Запрос возможности C2B перевода ЦР (cbdc.012 C2BPossibilityRequest); Ответ на </w:t>
            </w:r>
            <w:r w:rsidRPr="00682780">
              <w:rPr>
                <w:rFonts w:ascii="Times New Roman" w:hAnsi="Times New Roman" w:cs="Times New Roman"/>
                <w:noProof/>
              </w:rPr>
              <w:lastRenderedPageBreak/>
              <w:t xml:space="preserve">запрос возможности C2B перевода ЦР (cbdc.013 C2BPossibilityResponse); Распоряжение Клиента на перевод ЦР (С2B) (cbdc.004 C2B); Извещение Клиента - плательщика об исполнении перевода ЦР (С2B) (cbdc.777 C2BCustomerNotification); Извещение Клиента - получателя об исполнении перевода ЦР (С2B) (cbdc.777 C2BBusinessNotification).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переходит по платежной ссылке в смартфоне/ПК (без использования Приложения Клиента). 2. ФП Клиента-ФЛ-плательщика формирует и направляет в СУС запрос </w:t>
            </w:r>
            <w:r w:rsidRPr="00682780">
              <w:rPr>
                <w:rFonts w:ascii="Times New Roman" w:hAnsi="Times New Roman" w:cs="Times New Roman"/>
                <w:noProof/>
              </w:rPr>
              <w:lastRenderedPageBreak/>
              <w:t xml:space="preserve">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случае успешного прохождения проверок ФП-плательщика перенаправляет ЭС "Запрос возможности C2B перевода ЦР" (cbdc.012 C2BPossibilityRequest) в РОРД. 6. РОРД при получении </w:t>
            </w:r>
            <w:r w:rsidRPr="00682780">
              <w:rPr>
                <w:rFonts w:ascii="Times New Roman" w:hAnsi="Times New Roman" w:cs="Times New Roman"/>
                <w:noProof/>
              </w:rPr>
              <w:lastRenderedPageBreak/>
              <w:t xml:space="preserve">запроса проводит входной контроль и следующие проверки для определения возможности перевода: наличие Клиента-ЮЛ — получателя в реестре Клиентов; контроль соответствия роли составителя запроса типу совершаемой операции; несовпадение СЦР Клиента ФЛ-плательщика и СЦР Клиента ЮЛ-получателя; наличие и текущий статус СЦР Клиента-ФЛ - плательщика и Клиента-ЮЛ - получателя. В случае успешного прохождения проверок РОРД на основе данных, полученных в запросе, формирует эталон ЭС "Распоряжение Клиента на перевод ЦР (С2B)" (cbdc.004 C2B), в состав которого входит эталон транзакционного сообщения РР, инкапсулирует его в формируемое ЭС "Ответ на запрос возможности C2B перевода ЦР" (cbdc.013 C2BPossibilityResponse). РОРД направляет в адрес ФП ЭС "Ответ на запрос возможности C2B перевода ЦР" (cbdc.013 C2BPossibilityResponse) для подтверждения перевода Клиентом-ФЛ-плательщиком. С </w:t>
            </w:r>
            <w:r w:rsidRPr="00682780">
              <w:rPr>
                <w:rFonts w:ascii="Times New Roman" w:hAnsi="Times New Roman" w:cs="Times New Roman"/>
                <w:noProof/>
              </w:rPr>
              <w:lastRenderedPageBreak/>
              <w:t xml:space="preserve">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Клиентом-ФЛ, определяется настраиваемым параметром в ПлЦР (по умолчанию = 900 сек.) 7. ФП проводит входной контроль ЭС "Ответ на запрос возможности C2B перевода ЦР" (cbdc.013 C2BPossibilityResponse) и, в случае успешного прохождения контроля, перенаправляет ЭС Клиенту-ФЛ. 8.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w:t>
            </w:r>
            <w:r w:rsidRPr="00682780">
              <w:rPr>
                <w:rFonts w:ascii="Times New Roman" w:hAnsi="Times New Roman" w:cs="Times New Roman"/>
                <w:noProof/>
              </w:rPr>
              <w:lastRenderedPageBreak/>
              <w:t xml:space="preserve">направляет в адрес ФП ЭС "Распоряжение Клиента на перевод ЦР (С2B)" (cbdc.004 C2B). 9. ФП при получении ЭС "Распоряжение Клиента на перевод ЦР (С2B)" (cbdc.004 C2B) проводит входной контроль, после успешного завершения которого перенаправляет ЭС "Распоряжение Клиента на перевод ЦР (С2B)" (cbdc.004 C2B) в РОРД. 10. РОРД проводит входной контроль полученного распоряжения и осуществляет контроль на: соответствия роли составителя запроса типу совершаемой операции; наличие и текущий статус СЦР Клиента-ФЛ - плательщика и Клиента-ЮЛ — получателя; достаточность ЦР на 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ЦР на СЦР Клиента-ЮЛ-получателя перевода; контроль ограничений на операции по СЦР ФП-плательщика и СЦР ЮЛ-получателя. В случае успешного </w:t>
            </w:r>
            <w:r w:rsidRPr="00682780">
              <w:rPr>
                <w:rFonts w:ascii="Times New Roman" w:hAnsi="Times New Roman" w:cs="Times New Roman"/>
                <w:noProof/>
              </w:rPr>
              <w:lastRenderedPageBreak/>
              <w:t xml:space="preserve">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(С2B)" (cbdc.777 C2BCustomerNotification) в адрес ФП, обслуживающего Клиента-ФЛ-плательщика, направляет ЭС "Извещение Клиента - получателя об исполнении перевода ЦР (С2B)" (cbdc.777 C2BBusinessNotification) в адрес всех ФП, обслуживающих Клиента-ЮЛ-получателя. 11. ФП Клиента-ЮЛ-получателя после получения ЭС "Извещение Клиента - получателя об исполнении перевода ЦР (С2B)" (cbdc.777 C2BBusinessNotification) и проведения входного контроля перенаправляет ЭС Клиенту-ЮЛ. 12. ФП Клиента-ФЛ-плательщика после получения ЭС "Извещение Клиента - плательщика об исполнении перевода ЦР (С2B)" (cbdc.777 C2BCustomerNotification) и успешного проведения входного контроля перенаправляет ЭС "Извещение Клиента - </w:t>
            </w:r>
            <w:r w:rsidRPr="00682780">
              <w:rPr>
                <w:rFonts w:ascii="Times New Roman" w:hAnsi="Times New Roman" w:cs="Times New Roman"/>
                <w:noProof/>
              </w:rPr>
              <w:lastRenderedPageBreak/>
              <w:t>плательщика об исполнении перевода ЦР (С2B)" (cbdc.777 C2BCustomerNotification) Клиенту-ФЛ.</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перевода средств С2В с использованием статической, динамической или кассовой платежной ссылки. Применяемые форматы сообщений Запрос возможности C2B перевода ЦР (cbdc.012 </w:t>
            </w:r>
            <w:r w:rsidRPr="00682780">
              <w:rPr>
                <w:rFonts w:ascii="Times New Roman" w:hAnsi="Times New Roman" w:cs="Times New Roman"/>
                <w:noProof/>
              </w:rPr>
              <w:lastRenderedPageBreak/>
              <w:t xml:space="preserve">C2BPossibilityRequest); Ответ на запрос возможности C2B перевода ЦР (cbdc.013 C2BPossibilityResponse); Дополнительная информация к ответу на запрос возможности (cbdc.014 InfoResponse); Распоряжение Клиента на перевод ЦР (С2B) (cbdc.004 C2B); Извещение Клиента - плательщика об исполнении перевода ЦР (С2B) (cbdc.777 C2BCustomerNotification); Дополнительная информация к уведомлению получателя перевода (cbdc.778 InfoRecipientNotification); Извещение Клиента - получателя об исполнении перевода ЦР (С2B) (cbdc.777 C2BBusinessNotification).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динамической или кассовой платежной ссылки является успешная регистрация платежной ссылки в СУС. Последовательность обмена 1. Клиент-ФЛ сканирует </w:t>
            </w:r>
            <w:r w:rsidRPr="00682780">
              <w:rPr>
                <w:rFonts w:ascii="Times New Roman" w:hAnsi="Times New Roman" w:cs="Times New Roman"/>
                <w:noProof/>
              </w:rPr>
              <w:lastRenderedPageBreak/>
              <w:t xml:space="preserve">QR/считывает NFC метку в Приложении Клиента или переходит по платежной ссылке в смартфоне/ПК (без использования Приложения Клиента). 2. ФП Клиента-ФЛ-плательщика формирует и направляет в СУС запрос 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 Клиента-плательщика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w:t>
            </w:r>
            <w:r w:rsidRPr="00682780">
              <w:rPr>
                <w:rFonts w:ascii="Times New Roman" w:hAnsi="Times New Roman" w:cs="Times New Roman"/>
                <w:noProof/>
              </w:rPr>
              <w:lastRenderedPageBreak/>
              <w:t xml:space="preserve">перевода ЦР" (cbdc.012 C2BPossibilityRequest). 5. В случае успешного прохождения проверок ФП-плательщика перенаправляет ЭС "Запрос возможности C2B перевода ЦР" (cbdc.012 C2BPossibilityRequest) в РОРД. 6. РОРД при получении запроса проводит входной контроль и следующие проверки для определения возможности перевода: контроль наличия Клиента-ЮЛ — получателя в реестре Клиентов; контроль соответствия роли составителя запроса типу совершаемой операции; контроль на несовпадение СЦР Клиента ФЛ-плательщика и СЦР Клиента ЮЛ-получателя; контроль наличия и текущего статуса СЦР Клиента-ФЛ - плательщика и Клиента-ЮЛ - получателя; антифрод-контроль. В случае успешного прохождения проверок РОРД на основе данных, полученных в запросе, формирует эталон ЭС "Распоряжение Клиента на перевод ЦР (С2B)" (cbdc.004 C2B), в состав которого входит эталон транзакционного сообщения РР, инкапсулирует </w:t>
            </w:r>
            <w:r w:rsidRPr="00682780">
              <w:rPr>
                <w:rFonts w:ascii="Times New Roman" w:hAnsi="Times New Roman" w:cs="Times New Roman"/>
                <w:noProof/>
              </w:rPr>
              <w:lastRenderedPageBreak/>
              <w:t xml:space="preserve">его в формируемое ЭС "Ответ на запрос возможности C2B перевода ЦР" (cbdc.013 C2BPossibilityResponse) и ЭС "Дополнительная информация к ответу на запрос возможности" (cbdc.014 InfoResponse). РОРД направляет в адрес ФП: ЭС "Ответ на запрос возможности C2B перевода ЦР" (cbdc.013 C2BPossibilityResponse) для подтверждения перевода Клиентом-ФЛ-плательщиком.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Клиентом-ФЛ, определяется настраиваемым параметром в ПлЦР (по умолчанию = 900 сек.); ЭС "Дополнительная информация к ответу на запрос возможности" (cbdc.014 InfoResponse), в состав которого входят дополнительные атрибуты получателя перевода ЦР, необходимые ФП для проведения контроля по ПОД/ФТ (онлайн-контроль). ЭС "Ответ на запрос возможности C2B перевода ЦР" (cbdc.013 C2BPossibilityResponse) и ЭС </w:t>
            </w:r>
            <w:r w:rsidRPr="00682780">
              <w:rPr>
                <w:rFonts w:ascii="Times New Roman" w:hAnsi="Times New Roman" w:cs="Times New Roman"/>
                <w:noProof/>
              </w:rPr>
              <w:lastRenderedPageBreak/>
              <w:t xml:space="preserve">"Дополнительная информация к ответу на запрос возможности" (cbdc.014 InfoResponse)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7. По мере поступления ЭС ФП проводит входной контроль и, в случае успешного прохождения контроля: перенаправляет "Ответ на запрос возможности C2B перевода ЦР" (cbdc.013 C2BPossibilityResponse) Клиенту-ФЛ-плательщику; получает из ЭС "Дополнительная информация к ответу на запрос возможности" (cbdc.014 InfoResponse) дополнительные реквизиты для проведения процедур контроля по ПОД/ФТ (онлайн-контроль) операции. 8. Клиент-ФЛ посредством Приложения Клиента проводит входной контроль, после успешного проведения которого разбирает ЭС, получает из него </w:t>
            </w:r>
            <w:r w:rsidRPr="00682780">
              <w:rPr>
                <w:rFonts w:ascii="Times New Roman" w:hAnsi="Times New Roman" w:cs="Times New Roman"/>
                <w:noProof/>
              </w:rPr>
              <w:lastRenderedPageBreak/>
              <w:t>эталон ЭС "Распоряжение 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9. ФП при получении ЭС "Распоряжение Клиента на перевод ЦР (С2B)" (cbdc.004 C2B) проводит входной контроль. Если при прохождении контроля по ПОД/ФТ (онлайн-контроль) по переводу риски не были выявлены, то ЭС "Распоряжение Клиента на перевод ЦР (С2B)" (cbdc.004 C2B) перенаправляется в РОРД. 10. РОРД проводит входной контроль полученного распоряжения и осуществляет контроль на: соответствие роли составителя запроса типу совершаемой операции; наличие и текущий статус СЦР Клиента-</w:t>
            </w:r>
            <w:r w:rsidRPr="00682780">
              <w:rPr>
                <w:rFonts w:ascii="Times New Roman" w:hAnsi="Times New Roman" w:cs="Times New Roman"/>
                <w:noProof/>
              </w:rPr>
              <w:lastRenderedPageBreak/>
              <w:t xml:space="preserve">ФЛ - плательщика и Клиента-ЮЛ — получателя; достаточность ЦР на 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ЦР на СЦР Клиента-ЮЛ-получателя перевода; отсутствие ограничений на операции по СЦР ФП-плательщика и СЦР ЮЛ-получателя; совпадение реквизитов перевода, полученных от Клиента-ФЛ-плательщика с реквизитами перевода, полученными ПлЦР от СУС.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(С2B)" (cbdc.777 C2BCustomerNotification) в адрес ФП, обслуживающего Клиента-ФЛ-плательщика, направляет ЭС "Извещение Клиента - получателя об исполнении перевода ЦР (С2B)" (cbdc.777 C2BBusinessNotification) в адрес </w:t>
            </w:r>
            <w:r w:rsidRPr="00682780">
              <w:rPr>
                <w:rFonts w:ascii="Times New Roman" w:hAnsi="Times New Roman" w:cs="Times New Roman"/>
                <w:noProof/>
              </w:rPr>
              <w:lastRenderedPageBreak/>
              <w:t xml:space="preserve">всех ФП, обслуживающих Клиента-ЮЛ-получателя; направляет ЭС "Дополнительная информация к уведомлению получателя перевода" (cbdc.778 InfoRecipientNotification), в состав которого входят все реквизиты, включенные в ЭС "Извещение Клиента - получателя об исполнении перевода ЦР (С2B)" (cbdc.777 C2BBusinessNotification) и дополнительные атрибуты плательщика перевода ЦР, необходимые ФП для проведения контроля по ПОД/ФТ (пост-контроль), в адрес всех ФП, обслуживающих Клиента-ЮЛ-получателя. ЭС "Извещение Клиента - получателя об исполнении перевода ЦР (С2B)" (cbdc.777 C2BBusinessNotification) и ЭС"Дополнительная информация к уведомлению получателя перевода" (cbdc.778 InfoRecipientNotification)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w:t>
            </w:r>
            <w:r w:rsidRPr="00682780">
              <w:rPr>
                <w:rFonts w:ascii="Times New Roman" w:hAnsi="Times New Roman" w:cs="Times New Roman"/>
                <w:noProof/>
              </w:rPr>
              <w:lastRenderedPageBreak/>
              <w:t xml:space="preserve">документе «Требования операционно-технологического взаимодействия на платформе цифрового рубля". 11. ФП Клиента-ЮЛ-получателя после получения ЭС "Извещение Клиента - получателя об исполнении перевода ЦР (С2B)" (cbdc.777 C2BBusinessNotification) и проведения входного контроля перенаправляет ЭС Клиенту-ЮЛ. 12. ФП Клиента-ФЛ-плательщика после получения ЭС "Извещение Клиента - плательщика об исполнении перевода ЦР (С2B)" (cbdc.777 C2BCustomerNotification) и успешного проведения входного контроля перенаправляет ЭС "Извещение Клиента - плательщика об исполнении перевода ЦР (С2B)" (cbdc.777 C2BCustomerNotification) Клиенту-ФЛ. 13. ФП Клиента-ФЛ-плательщика и ФП Клиента-ЮЛ-получателя для осуществления по операции процедур контроля по ПОД/ФТ (пост-контроль) используют соответственно расширенные атрибуты получателя, полученные в ЭС </w:t>
            </w:r>
            <w:r w:rsidRPr="00682780">
              <w:rPr>
                <w:rFonts w:ascii="Times New Roman" w:hAnsi="Times New Roman" w:cs="Times New Roman"/>
                <w:noProof/>
              </w:rPr>
              <w:lastRenderedPageBreak/>
              <w:t>"Дополнительная информация к ответу на запрос возможности" (cbdc.014 InfoResponse), и расширенные атрибуты плательщика, полученные в ЭС "Дополнительная информация к уведомлению получателя перевода" (cbdc.778 InfoRecipientNotification).</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3</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3</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4</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3</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С2В с использованием статической, динамической платежной ссылки. Применяемые форматы сообщений Распоряжение Клиента на перевод ЦР (С2B) (cbdc.004 C2B); Результат контроля (cbdc.666 StatusReport). Условие применения Клиент-ФЛ получил положительный ответ на запрос C2B перевода ЦР в ЭС "Ответ на запрос возможности C2B перевода ЦР" (cbdc.013 C2BPossibilityResponse). Последовательность обмена 1.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(С2B)" </w:t>
            </w:r>
            <w:r w:rsidRPr="00682780">
              <w:rPr>
                <w:rFonts w:ascii="Times New Roman" w:hAnsi="Times New Roman" w:cs="Times New Roman"/>
                <w:noProof/>
              </w:rPr>
              <w:lastRenderedPageBreak/>
              <w:t xml:space="preserve">(cbdc.004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2. ФП при получении ЭС "Распоряжение Клиента на перевод ЦР (С2B)" (cbdc.004 C2B) проводит входной контроль, после успешного завершения которого перенаправляет ЭС "Распоряжение Клиента на перевод ЦР (С2B)" (cbdc.004 C2B) в РОРД. 3. РОРД проводит входной контроль полученного распоряжения и осуществляет контроль на: ссоответствия роли составителя запроса типу совершаемой операции; наличие и текущий статус СЦР Клиента-ФЛ - плательщика и Клиента-ЮЛ — получателя; достаточность ЦР на СЦР Клиента-ФЛ - плательщика; </w:t>
            </w:r>
            <w:r w:rsidRPr="00682780">
              <w:rPr>
                <w:rFonts w:ascii="Times New Roman" w:hAnsi="Times New Roman" w:cs="Times New Roman"/>
                <w:noProof/>
              </w:rPr>
              <w:lastRenderedPageBreak/>
              <w:t xml:space="preserve">непревышение установленных лимитов, актуальных при данном типе операции (при наличии), в том числе контроль лимита максимальной суммы остатка ЦП на СЦР Клиента-ЮЛ-получателя перевода; контроль ограничений на операцйии по СЦР ФЛ-плательщика и СЦР ЮЛ-получателя. 4. В случае неуспешного прохождения проверок РОРД формирует в адрес ФП, обслуживающего Клиента-ФЛ -плательщика,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Клиента-ФЛ - плательщика, ЭС "Результат контроля" (cbdc.666 StatusReport) с указанием кода ошибки. ФП после получения ЭС "Результаты контроля" (cbdc.666 StatusReport) информирует </w:t>
            </w:r>
            <w:r w:rsidRPr="00682780">
              <w:rPr>
                <w:rFonts w:ascii="Times New Roman" w:hAnsi="Times New Roman" w:cs="Times New Roman"/>
                <w:noProof/>
              </w:rPr>
              <w:lastRenderedPageBreak/>
              <w:t>Клиента-ФЛ о невозможности исполнения распоряжения.</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С2В с использованием статической, динамической или кассовой платежной ссылки. Применяемые форматы сообщений Распоряжение Клиента на перевод ЦР (С2B) (cbdc.004 C2B); Результат контроля (cbdc.666 StatusReport). Условие применения Клиент-ФЛ получил положительный ответ на запрос C2B перевода ЦР в ЭС "Ответ на запрос возможности C2B перевода ЦР" (cbdc.013 C2BPossibilityResponse). Последовательность обмена 1.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w:t>
            </w:r>
            <w:r w:rsidRPr="00682780">
              <w:rPr>
                <w:rFonts w:ascii="Times New Roman" w:hAnsi="Times New Roman" w:cs="Times New Roman"/>
                <w:noProof/>
              </w:rPr>
              <w:lastRenderedPageBreak/>
              <w:t>Клиента на перевод ЦР (С2B)" (cbdc.004 C2B),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(С2B)" (cbdc.004 C2B). 2. ФП при получении ЭС "Распоряжение Клиента на перевод ЦР (С2B)" (cbdc.004 C2B) проводит входной контроль. Если при прохождении контроля по ПОД/ФТ (онлайн-контроль) по переводу риски не были выявлены, то ЭС "Распоряжение Клиента на перевод ЦР (С2B)" (cbdc.004 C2B) перенаправляется в РОРД. 3. РОРД проводит входной контроль полученного распоряжения и осуществляет контроль на: соответствия роли составителя запроса типу совершаемой операции; наличие и текущий статус СЦР Клиента-ФЛ - плательщика и Клиента-</w:t>
            </w:r>
            <w:r w:rsidRPr="00682780">
              <w:rPr>
                <w:rFonts w:ascii="Times New Roman" w:hAnsi="Times New Roman" w:cs="Times New Roman"/>
                <w:noProof/>
              </w:rPr>
              <w:lastRenderedPageBreak/>
              <w:t xml:space="preserve">ЮЛ - получателя; достаточность ЦР на СЦР Клиента-ФЛ - плательщика; непревышение установленных лимитов, актуальных при данном типе операции (при наличии), в том числе контроль лимита максимальной суммы остатка ЦП на СЦР Клиента-ЮЛ-получателя перевода; отсутствие ограничений на операции по СЦР ФЛ-плательщика и СЦР ЮЛ-получателя; совпадение реквизитов перевода, полученных от Клиента-ФЛ-плательщика с реквизитами перевода, полученными ПлЦР от СУС. 4. В случае неуспешного прохождения проверок РОРД формирует в адрес ФП, обслуживающего Клиента-ФЛ -плательщика,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w:t>
            </w:r>
            <w:r w:rsidRPr="00682780">
              <w:rPr>
                <w:rFonts w:ascii="Times New Roman" w:hAnsi="Times New Roman" w:cs="Times New Roman"/>
                <w:noProof/>
              </w:rPr>
              <w:lastRenderedPageBreak/>
              <w:t>удается, РОРД формирует в адрес ФП, обслуживающего Клиента-ФЛ - плательщика,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1</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С2В с использованием статической или динамической платежной ссылки. Применяемые форматы сообщений Запрос возможности C2B перевода ЦР (cbdc.012 C2BPossibilityRequest);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или динамической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переходит по платежной ссылке </w:t>
            </w:r>
            <w:r w:rsidRPr="00682780">
              <w:rPr>
                <w:rFonts w:ascii="Times New Roman" w:hAnsi="Times New Roman" w:cs="Times New Roman"/>
                <w:noProof/>
              </w:rPr>
              <w:lastRenderedPageBreak/>
              <w:t xml:space="preserve">в смартфоне/ПК (без использования Приложения Клиента). 2. ФП Клиента-ФЛ-плательщика формирует и направляет в СУС запрос 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случае неуспешных результатов </w:t>
            </w:r>
            <w:r w:rsidRPr="00682780">
              <w:rPr>
                <w:rFonts w:ascii="Times New Roman" w:hAnsi="Times New Roman" w:cs="Times New Roman"/>
                <w:noProof/>
              </w:rPr>
              <w:lastRenderedPageBreak/>
              <w:t>контроля ФП-плательщика формирует отказ и завершает процесс.</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С2В с использованием статической, динамической или кассовой платежной ссылки. Применяемые форматы сообщений Запрос возможности C2B перевода ЦР (cbdc.012 C2BPossibilityRequest); Условие применения Клиенту-ФЛ необходимо осуществить перевод на СЦР Клиента-ЮЛ (С2В). Предусловием выполнения Операции перевода С2В с использованием статической, динамической или кассовой платежной ссылки является успешная регистрация платежной ссылки в СУС. Последовательность обмена 1. Клиент-ФЛ сканирует QR/считывает NFC метку в Приложении Клиента или </w:t>
            </w:r>
            <w:r w:rsidRPr="00682780">
              <w:rPr>
                <w:rFonts w:ascii="Times New Roman" w:hAnsi="Times New Roman" w:cs="Times New Roman"/>
                <w:noProof/>
              </w:rPr>
              <w:lastRenderedPageBreak/>
              <w:t xml:space="preserve">переходит по платежной ссылке в смартфоне/ПК (без использования Приложения Клиента). 2. ФП Клиента-ФЛ-плательщика формирует и направляет в СУС запрос реквизитов перевода, содержащий номер платежной ссылки для получения реквизитов перевода. 3. После получения реквизитов перевода от СУС, в Приложении Клиента -ФЛ плательщика отображаются реквизиты перевода. Клиент-ФЛ выбирает ЦР в качестве оплаты. Плательщик проверяет и подтверждает реквизиты перевода, при необходимости вводит сумму покупки. Направляет в адрес ФП ЭС "Запрос возможности C2B перевода ЦР" (cbdc.012 C2BPossibilityRequest). 4. ФП-плательщика проводит входной контроль ЭС "Запрос возможности C2B перевода ЦР" (cbdc.012 C2BPossibilityRequest), а также сверяет реквизиты перевода, полученные от СУС, с реквизитами, указанными в ЭС "Запрос возможности C2B перевода ЦР" (cbdc.012 C2BPossibilityRequest). 5. В </w:t>
            </w:r>
            <w:r w:rsidRPr="00682780">
              <w:rPr>
                <w:rFonts w:ascii="Times New Roman" w:hAnsi="Times New Roman" w:cs="Times New Roman"/>
                <w:noProof/>
              </w:rPr>
              <w:lastRenderedPageBreak/>
              <w:t>случае неуспешных результатов контроля ФП-плательщика формирует отказ и завершает процесс.</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lang w:val="en-US"/>
        </w:rPr>
        <w:t>Перевод C2C</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B36C16"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Неуспешный сценарий обмена 2</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Описание Успешный процесс перевода средств между СЦР клиентов ФЛ. Применяемые форматы сообщений Запрос возможности C2C перевода ЦР (cbdc.012 C2CPossibilityRequest); Ответ на запрос возможности C2C перевода ЦР (cbdc.013 C2CPossibilityResponse); Распоряжение Клиента на перевод ЦР (С2С) (cbdc.003 CustomerDCTransferC2C); Извещение Клиента - получателя об исполнении перевода ЦР (С2С) (cbdc.777 DCTransferC2CRecipientNotification); Извещение Клиента - плательщика об исполнении перевода ЦР (С2С) (cbdc.777 DCTransferC2CSenderNotification</w:t>
            </w:r>
            <w:r w:rsidRPr="00682780">
              <w:rPr>
                <w:rFonts w:ascii="Times New Roman" w:hAnsi="Times New Roman" w:cs="Times New Roman"/>
                <w:noProof/>
              </w:rPr>
              <w:lastRenderedPageBreak/>
              <w:t xml:space="preserve">). Условие применения Намерение Клиента-ФЛ по переводу ЦР с СЦР Клиента-ФЛ-плательщика на 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контроля,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контроль соответствия роли составителя запроса типу совершаемой операции; наличие Клиента ФЛ-получателя в реестре Клиентов в соответствии с переданным идентификатором; наличие и текущий статус СЦР </w:t>
            </w:r>
            <w:r w:rsidRPr="00682780">
              <w:rPr>
                <w:rFonts w:ascii="Times New Roman" w:hAnsi="Times New Roman" w:cs="Times New Roman"/>
                <w:noProof/>
              </w:rPr>
              <w:lastRenderedPageBreak/>
              <w:t xml:space="preserve">Клиента ФЛ-плательщика и Клиента ФЛ-получателя; несовпадение СЦР Клиента ФЛ-плательщика и СЦР Клиента ФЛ-получателя. 4. В случае успешного прохождения проверок РОРД на основе данных, полученных в запросе, формирует эталон ЭС "Распоряжение Клиента на перевод ЦР (С2С)" (cbdc.003 CustomerDCTransferC2C), в состав которого входит эталон транзакционного сообщения РР, инкапсулирует его в формируемое ЭС "Ответ на запрос возможности C2C перевода ЦР" (cbdc.013 C2CPossibilityResponse). РОРД направляет в адрес ФП ЭС "Ответ на запрос возможности C2C перевода ЦР" (cbdc.013 C2CPossibilityResponse) для подтверждения перевода 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w:t>
            </w:r>
            <w:r w:rsidRPr="00682780">
              <w:rPr>
                <w:rFonts w:ascii="Times New Roman" w:hAnsi="Times New Roman" w:cs="Times New Roman"/>
                <w:noProof/>
              </w:rPr>
              <w:lastRenderedPageBreak/>
              <w:t xml:space="preserve">5. ФП проводит входной контроль ЭС "Ответ на запрос возможности C2C перевода ЦР" (cbdc.013 C2CPossibilityResponse) и, в случае успешного прохождения контроля, перенаправляет ЭС Клиенту-ФЛ-плательщику. 6. Клиент-ФЛ-плательщик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(С2С)" (cbdc.003 CustomerDCTransferC2C),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Клиента на перевод ЦР (С2С)" (cbdc.003 CustomerDCTransferC2C). 7. ФП при получении ЭС "Распоряжение Клиента на перевод ЦР (С2С)" (cbdc.003 </w:t>
            </w:r>
            <w:r w:rsidRPr="00682780">
              <w:rPr>
                <w:rFonts w:ascii="Times New Roman" w:hAnsi="Times New Roman" w:cs="Times New Roman"/>
                <w:noProof/>
              </w:rPr>
              <w:lastRenderedPageBreak/>
              <w:t xml:space="preserve">CustomerDCTransferC2C) проводит входной контроль, после успешного завершения которого перенаправляет ЭС "Распоряжение Клиента на перевод ЦР (С2С)" (cbdc.003 CustomerDCTransferC2C) в РОРД. 8. РОРД проводит входной контроль полученного распоряжения и осуществляет контроль на: соответствия роли составителя запроса типу совершаемой операции; наличие и текущий статус СЦР Клиента ФЛ-плательщика и Клиента ФЛ-получателя; достаточность ЦР на СЦР Клиента ФЛ-плательщика; непревышение установленных лимитов для данного типа операции (при наличии), в том числе по лимиту максимальной суммы остатка ЦР на СЦР получателя перевода; контроль ограничений на операции по СЦР ФЛ-плательщика и ФЛ-получателя.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(С2С)" (cbdc.777 </w:t>
            </w:r>
            <w:r w:rsidRPr="00682780">
              <w:rPr>
                <w:rFonts w:ascii="Times New Roman" w:hAnsi="Times New Roman" w:cs="Times New Roman"/>
                <w:noProof/>
              </w:rPr>
              <w:lastRenderedPageBreak/>
              <w:t>DCTransferC2CSenderNotification) в адрес ФП, обслуживающего Клиента-плательщика, направляет ЭС "Извещение Клиента - получателя об исполнении перевода ЦР (С2С)" (cbdc.777 DCTransferC2CRecipientNotification) в адрес всех ФП, обслуживающих Клиента-получателя. 9. ФП Клиента-получателя после получения подтверждения в виде ЭС "Извещение Клиента - получателя об исполнении перевода ЦР (С2С)" (cbdc.777 DCTransferC2CRecipientNotification) и проведения входного контроля перенаправляет ЭС Клиенту-ФЛ-получателю. 10. ФП Клиента-плательщика после получения подтверждения в виде ЭС "Извещение Клиента - плательщика об исполнении перевода ЦР (С2С)" (cbdc.777 DCTransferC2CSenderNotification) и проведения входного контроля перенаправляет ЭС Клиенту-ФЛ-плательщику.</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перевода средств между СЦР клиентов ФЛ. Применяемые форматы сообщений Запрос возможности C2C перевода ЦР (cbdc.012 C2CPossibilityRequest); Ответ на запрос возможности C2C перевода ЦР (cbdc.013 C2CPossibilityResponse); Дополнительная информация к ответу на запрос возможности (cbdc.014 InfoResponse); Распоряжение Клиента на перевод ЦР (С2С) (cbdc.003 CustomerDCTransferC2C); Извещение Клиента - получателя об исполнении перевода ЦР (С2С) (cbdc.777 DCTransferC2CRecipientNotification); Дополнительная </w:t>
            </w:r>
            <w:r w:rsidRPr="00682780">
              <w:rPr>
                <w:rFonts w:ascii="Times New Roman" w:hAnsi="Times New Roman" w:cs="Times New Roman"/>
                <w:noProof/>
              </w:rPr>
              <w:lastRenderedPageBreak/>
              <w:t xml:space="preserve">информация к уведомлению получателя перевода (cbdc.778 InfoRecipientNotification); Извещение Клиента - плательщика об исполнении перевода ЦР (С2С) (cbdc.777 DCTransferC2CSenderNotification). Условие применения Намерение Клиента-ФЛ по переводу ЦР с СЦР Клиента-ФЛ-плательщика на 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контроля,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w:t>
            </w:r>
            <w:r w:rsidRPr="00682780">
              <w:rPr>
                <w:rFonts w:ascii="Times New Roman" w:hAnsi="Times New Roman" w:cs="Times New Roman"/>
                <w:noProof/>
              </w:rPr>
              <w:lastRenderedPageBreak/>
              <w:t xml:space="preserve">перевода: контроль соответствия роли составителя запроса типу совершаемой операции; контроль наличия Клиента ФЛ-получателя в реестре Клиентов в соответствии с переданным идентификатором; контроль наличия и текущего статуса СЦР Клиента ФЛ-плательщика и Клиента ФЛ-получателя; контроль на несовпадение СЦР Клиента ФЛ-плательщика и СЦР Клиента ФЛ-получателя; антифрод-контроль. 4. В случае успешного прохождения проверок РОРД на основе данных, полученных в запросе, формирует эталон ЭС "Распоряжение Клиента на перевод ЦР (С2С)" (cbdc.003 CustomerDCTransferC2C), в состав которого входит эталон транзакционного сообщения РР, инкапсулирует его в формируемые ЭС "Ответ на запрос возможности C2C перевода ЦР" (cbdc.013 C2CPossibilityResponse) и ЭС "Дополнительная информация к ответу на запрос возможности" (cbdc.014 InfoResponse). РОРД направляет в адрес ФП: ЭС "Ответ на запрос возможности </w:t>
            </w:r>
            <w:r w:rsidRPr="00682780">
              <w:rPr>
                <w:rFonts w:ascii="Times New Roman" w:hAnsi="Times New Roman" w:cs="Times New Roman"/>
                <w:noProof/>
              </w:rPr>
              <w:lastRenderedPageBreak/>
              <w:t xml:space="preserve">C2C перевода ЦР" (cbdc.013 C2CPossibilityResponse) для подтверждения перевода ФЛ-плательщиком. С момента направления ответа время ожидания на стороне РОРД распоряжения, сформированного на основе переданного в ответе эталона и подписанного Клиентом, определяется настраиваемым параметром в ПлЦР (по умолчанию = 900 сек.); ЭС "Дополнительная информация к ответу на запрос возможности" (cbdc.014 InfoResponse), в состав которого входят дополнительные атрибуты получателя перевода ЦР, необходимые ФП для проведения контроля по ПОД/ФТ (онлайн-контроль). ЭС "Ответ на запрос возможности C2C перевода ЦР" (cbdc.013 C2CPossibilityResponse) и ЭС "Дополнительная информация к ответу на запрос возможности" (cbdc.014 InfoResponse)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w:t>
            </w:r>
            <w:r w:rsidRPr="00682780">
              <w:rPr>
                <w:rFonts w:ascii="Times New Roman" w:hAnsi="Times New Roman" w:cs="Times New Roman"/>
                <w:noProof/>
              </w:rPr>
              <w:lastRenderedPageBreak/>
              <w:t xml:space="preserve">документе «Требования операционно-технологического взаимодействия на платформе цифрового рубля". 5. По мере поступления ЭС ФП проводит входной контроль и, в случае успешного прохождения контроля: перенаправляет ЭС "Ответ на запрос возможности C2C перевода ЦР" (cbdc.013 C2CPossibilityResponse) Клиенту-ФЛ-плательщику; получает из ЭС "Дополнительная информация к ответу на запрос возможности" (cbdc.014 InfoResponse) дополнительные реквизиты для проведения процедур контроля по ПОД/ФТ (онлайн-контроль) операции. 6. Клиент-ФЛ-плательщик посредством Приложения Клиента проводит входной контроль, после успешного проведения которого разбирает ЭС, получает из него эталон ЭС "Распоряжение Клиента на перевод ЦР (С2С)" (cbdc.003 CustomerDCTransferC2C), в состав которого входит эталон транзакционного сообщения РР. Клиент-ФЛ подписывает своей ЭП эталон транзакционного сообщения РР, содержащегося в </w:t>
            </w:r>
            <w:r w:rsidRPr="00682780">
              <w:rPr>
                <w:rFonts w:ascii="Times New Roman" w:hAnsi="Times New Roman" w:cs="Times New Roman"/>
                <w:noProof/>
              </w:rPr>
              <w:lastRenderedPageBreak/>
              <w:t xml:space="preserve">реквизите &lt;DLDgst/Rcrd&gt;, помещает значение ЭП в реквизит &lt;DLDgst/Sgn&gt; (формирует "Дайджест РР"). Клиент-ФЛ направляет в адрес ФП ЭС "Распоряжение Клиента на перевод ЦР (С2С)" (cbdc.003 CustomerDCTransferC2C). 7.ФП при получении. ЭС "Распоряжение Клиента на перевод ЦР (С2С)" (cbdc.003 CustomerDCTransferC2C) проводит входной контроль. Если при прохождении контроля по ПОД/ФТ (онлайн-контроль) по переводу риски не были выявлены, то ЭС "Распоряжение Клиента на перевод ЦР (С2С)" (cbdc.003 CustomerDCTransferC2C) перенаправляется в РОРД. 8. РОРД проводит входной контроль полученного распоряжения и осуществляет контроль на: соответствие роли составителя запроса типу совершаемой операции; наличие и текущий статус СЦР Клиента ФЛ-плательщика и Клиента ФЛ-получателя; достаточность ЦР на СЦР Клиента ФЛ-плательщика; непревышение установленных лимитов для данного типа </w:t>
            </w:r>
            <w:r w:rsidRPr="00682780">
              <w:rPr>
                <w:rFonts w:ascii="Times New Roman" w:hAnsi="Times New Roman" w:cs="Times New Roman"/>
                <w:noProof/>
              </w:rPr>
              <w:lastRenderedPageBreak/>
              <w:t xml:space="preserve">операции (при наличии), в том числе по лимиту максимальной суммы остатка ЦР на СЦР получателя перевода; контроль ограничений на операции по СЦР ФЛ-плательщика и ФЛ-получателя.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перевода ЦР (С2С)" (cbdc.777 DCTransferC2CSenderNotification) в адрес ФП, обслуживающего Клиента-плательщика, направляет ЭС "Извещение Клиента - получателя об исполнении перевода ЦР (С2С)" (cbdc.777 DCTransferC2CRecipientNotification) в адрес всех ФП, обслуживающих Клиента-получателя, направляет ЭС "Дополнительная информация к уведомлению получателя перевода" (cbdc.778 InfoRecipientNotification), в состав которого входят все реквизиты, включенные в ЭС "Извещение Клиента - получателя об исполнении </w:t>
            </w:r>
            <w:r w:rsidRPr="00682780">
              <w:rPr>
                <w:rFonts w:ascii="Times New Roman" w:hAnsi="Times New Roman" w:cs="Times New Roman"/>
                <w:noProof/>
              </w:rPr>
              <w:lastRenderedPageBreak/>
              <w:t>перевода ЦР (С2С)" (cbdc.777 DCTransferC2CRecipientNotification) и дополнительные атрибуты плательщика перевода ЦР, необходимые ФП для проведения контроля по ПОД/ФТ (пост-контроль), в адрес всех ФП, обслуживающих Клиента-получателя. ЭС "Извещение Клиента - получателя об исполнении перевода ЦР (С2С)" (cbdc.777 DCTransferC2CRecipientNotification) и ЭС"Дополнительная информация к уведомлению получателя перевода" (cbdc.778 InfoRecipientNotification)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9. ФП Клиента-получателя после получения подтверждения в виде ЭС "Извещение Клиента - получателя об исполнении перевода ЦР (С2С)" (cbdc.777 DCTransferC2CRecipientNotificati</w:t>
            </w:r>
            <w:r w:rsidRPr="00682780">
              <w:rPr>
                <w:rFonts w:ascii="Times New Roman" w:hAnsi="Times New Roman" w:cs="Times New Roman"/>
                <w:noProof/>
              </w:rPr>
              <w:lastRenderedPageBreak/>
              <w:t>on) и проведения входного контроля перенаправляет ЭС Клиенту-ФЛ-получателю. 10. ФП Клиента-плательщика после получения подтверждения в виде ЭС "Извещение Клиента - плательщика об исполнении перевода ЦР (С2С)" (cbdc.777 DCTransferC2CSenderNotification) и проведения входного контроля перенаправляет ЭС Клиенту-ФЛ-плательщику. 11. ФП Клиента-плательщика и ФП Клиента-получателя для осуществления по операции процедур контроля по ПОД/ФТ (пост-контроль) используют соответственно расширенные атрибуты получателя, полученные в ЭС "Дополнительная информация к ответу на запрос возможности" (cbdc.014 InfoResponse), и расширенные атрибуты плательщика, полученные в ЭС "Дополнительная информация к уведомлению получателя перевода" (cbdc.778 InfoRecipientNotification).</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2</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3</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между СЦР Клиентов ФЛ. Применяемые </w:t>
            </w:r>
            <w:r w:rsidRPr="00682780">
              <w:rPr>
                <w:rFonts w:ascii="Times New Roman" w:hAnsi="Times New Roman" w:cs="Times New Roman"/>
                <w:noProof/>
              </w:rPr>
              <w:lastRenderedPageBreak/>
              <w:t xml:space="preserve">форматы сообщений Распоряжение Клиента на перевод ЦР (С2С) (cbdc.003 CustomerDCTransferC2C); Результат контроля (cbdc.666 StatusReport). Условие применения Клиент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 ФЛ-плательщик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 ФЛ-плательщик направляет в адрес ФП ЭС "Распоряжение Клиента на перевод ЦР (С2С)" (cbdc.003 CustomerDCTransferC2C). 2. ФП при получении ЭС "Распоряжение Клиента на перевод ЦР (С2С)" (cbdc.003 CustomerDCTransferC2C) проводит входной контроль, после успешного завершения </w:t>
            </w:r>
            <w:r w:rsidRPr="00682780">
              <w:rPr>
                <w:rFonts w:ascii="Times New Roman" w:hAnsi="Times New Roman" w:cs="Times New Roman"/>
                <w:noProof/>
              </w:rPr>
              <w:lastRenderedPageBreak/>
              <w:t xml:space="preserve">которого перенаправляет ЭС "Распоряжение Клиента на перевод ЦР (С2С)" (cbdc.003 CustomerDCTransferC2C) в РОРД. 3. РОРД проводит входной контроль полученного распоряжения, после успешного завершения которого осуществляет контроль на: соответствия роли составителя запроса типу совершаемой операции; наличие и текущий статус СЦР Клиента ФЛ-плательщика и Клиента ФЛ-получателя; достаточность ЦР на СЦР ФЛ-плательщика; непревышение установленных лимитов для данного типа операции (при наличии), в том числе по лимиту максимальной суммы остатка ЦР на СЦР получателя перевода; контрлоль ограничений на операции по СЦР ФЛ-плательщика и СЦР ФР-получателя. 4. В случае неуспешного прохождения проверок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w:t>
            </w:r>
            <w:r w:rsidRPr="00682780">
              <w:rPr>
                <w:rFonts w:ascii="Times New Roman" w:hAnsi="Times New Roman" w:cs="Times New Roman"/>
                <w:noProof/>
              </w:rPr>
              <w:lastRenderedPageBreak/>
              <w:t>StatusReport) информирует Клиента-ФЛ-плательщика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 ФЛ-плательщика о невозможности исполнения распоряжения.</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между СЦР Клиентов ФЛ. Применяемые </w:t>
            </w:r>
            <w:r w:rsidRPr="00682780">
              <w:rPr>
                <w:rFonts w:ascii="Times New Roman" w:hAnsi="Times New Roman" w:cs="Times New Roman"/>
                <w:noProof/>
              </w:rPr>
              <w:lastRenderedPageBreak/>
              <w:t xml:space="preserve">форматы сообщений Распоряжение Клиента на перевод ЦР (С2С) (cbdc.003 CustomerDCTransferC2C); Результат контроля (cbdc.666 StatusReport). Условие применения Клиент ФЛ-плательщик получил положительный ответ на запрос возможности C2C перевода ЦР в ЭС "Ответ на запрос возможности C2C перевода ЦР" (cbdc.013 C2CPossibilityResponse). Последовательность обмена 1. Клиент ФЛ-плательщик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 ФЛ-плательщик направляет в адрес ФП ЭС "Распоряжение Клиента на перевод ЦР (С2С)" (cbdc.003 CustomerDCTransferC2C). 2. ФП при получении ЭС "Распоряжение Клиента на перевод ЦР (С2С)" (cbdc.003 CustomerDCTransferC2C) проводит входной контроль. Если при прохождении контроля </w:t>
            </w:r>
            <w:r w:rsidRPr="00682780">
              <w:rPr>
                <w:rFonts w:ascii="Times New Roman" w:hAnsi="Times New Roman" w:cs="Times New Roman"/>
                <w:noProof/>
              </w:rPr>
              <w:lastRenderedPageBreak/>
              <w:t xml:space="preserve">по ПОД/ФТ (онлайн-контроль) по переводу риски не были выявлены, то ЭС "Распоряжение Клиента на перевод ЦР (С2С)" (cbdc.003 CustomerDCTransferC2C) перенаправляется в РОРД. 3. РОРД проводит входной контроль полученного распоряжения, после успешного завершения которого осуществляет контроль на: соответствие роли составителя запроса типу совершаемой операции; наличие и текущий статус СЦР Клиента ФЛ-плательщика и Клиента ФЛ-получателя; достаточность ЦР на СЦР ФЛ-плательщика; непревышение установленных лимитов для данного типа операции (при наличии), в том числе по лимиту максимальной суммы остатка ЦР на СЦР получателя перевода; контроль ограничений на операции по СЦР ФЛ-плательщика и СЦР ФЛ-получателя. 4. В случае неуспешного прохождения проверок РОРД формирует в адрес ФП, обслуживающего Клиента-плательщика, ЭС "Результат контроля" (cbdc.666 </w:t>
            </w:r>
            <w:r w:rsidRPr="00682780">
              <w:rPr>
                <w:rFonts w:ascii="Times New Roman" w:hAnsi="Times New Roman" w:cs="Times New Roman"/>
                <w:noProof/>
              </w:rPr>
              <w:lastRenderedPageBreak/>
              <w:t>StatusReport) с указанием кода ошибки. ФП после получения ЭС "Результаты контроля" (cbdc.666 StatusReport) информирует Клиента-ФЛ-плательщика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Клиента-плательщика, ЭС "Результат контроля" (cbdc.666 StatusReport) с указанием кода ошибки. ФП после получения ЭС "Результаты контроля" (cbdc.666 StatusReport) информирует Клиента ФЛ-плательщика о невозможности исполнения распоряжения.</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1</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перевода средств между СЦР Клиентов-ФЛ. Применяемые форматы сообщений Запрос возможности C2C перевода ЦР (cbdc.012 C2CPossibilityRequest); Результат контроля (cbdc.666 StatusReport) Условие применения Намерение Клиента-ФЛ по переводу ЦР с СЦР Клиента-ФЛ-плательщика на </w:t>
            </w:r>
            <w:r w:rsidRPr="00682780">
              <w:rPr>
                <w:rFonts w:ascii="Times New Roman" w:hAnsi="Times New Roman" w:cs="Times New Roman"/>
                <w:noProof/>
              </w:rPr>
              <w:lastRenderedPageBreak/>
              <w:t xml:space="preserve">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Клиент-ФЛ-плательщик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контроль соответствия роли составителя запроса типу совершаемой операции; наличие Клиента ФЛ-получателя в реестре Клиентов ПлЦР, в соответствии с переданным идентификатором; наличие и текущий статус СЦР Клиента ФЛ-плательщика и Клиента ФЛ-получателя; несовпадение СЦР </w:t>
            </w:r>
            <w:r w:rsidRPr="00682780">
              <w:rPr>
                <w:rFonts w:ascii="Times New Roman" w:hAnsi="Times New Roman" w:cs="Times New Roman"/>
                <w:noProof/>
              </w:rPr>
              <w:lastRenderedPageBreak/>
              <w:t>Клиента ФЛ-плательщика и СЦР Клиента ФЛ-получателя. В случае неуспешного прохождения проверок РОРД направляет в адрес ФП, обслуживающего Клиента ФЛ-плательщика, ЭС "Результат контроля" (cbdc.666 StatusReport) с указанием кода ошибки. 4. ФП после получения ЭС "Результаты контроля" (cbdc.666 StatusReport) информирует Клиента ФЛ-плательщика о невозможности исполнения Запроса.</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перевода средств между СЦР Клиентов-ФЛ. Применяемые форматы сообщений Запрос возможности C2C перевода ЦР (cbdc.012 C2CPossibilityRequest); Результат контроля (cbdc.666 StatusReport) Условие применения Намерение Клиента-ФЛ по переводу ЦР с СЦР Клиента-ФЛ-плательщика на </w:t>
            </w:r>
            <w:r w:rsidRPr="00682780">
              <w:rPr>
                <w:rFonts w:ascii="Times New Roman" w:hAnsi="Times New Roman" w:cs="Times New Roman"/>
                <w:noProof/>
              </w:rPr>
              <w:lastRenderedPageBreak/>
              <w:t xml:space="preserve">СЦР Клиента-ФЛ-получателя по идентификатору (номеру телефона) или идентификатору СЦР или номеру СЦР Клиента-получателя. Последовательность обмена 1. Клиент-ФЛ-плательщик направляет в адрес ФП ЭС "Запрос возможности C2C перевода ЦР" (cbdc.012 C2CPossibilityRequest). 2. ФП проводит входной контроль ЭС "Запрос возможности C2C перевода ЦР" (cbdc.012 C2CPossibilityRequest) и в случае успешного прохождения проверок перенаправляет ЭС "Запрос возможности C2C перевода ЦР" (cbdc.012 C2CPossibilityRequest) в РОРД. 3. РОРД при получении запроса проводит входной контроль и следующие проверки для определения возможности перевода: контроль соответствия роли составителя запроса типу совершаемой операции; контроль наличия Клиента ФЛ-получателя в реестре Клиентов ПлЦР, в соответствии с переданным идентификатором; контроль наличия и текущего статуса СЦР Клиента ФЛ-плательщика и Клиента ФЛ-получателя; </w:t>
            </w:r>
            <w:r w:rsidRPr="00682780">
              <w:rPr>
                <w:rFonts w:ascii="Times New Roman" w:hAnsi="Times New Roman" w:cs="Times New Roman"/>
                <w:noProof/>
              </w:rPr>
              <w:lastRenderedPageBreak/>
              <w:t>контроль на несовпадение СЦР Клиента ФЛ-плательщика и СЦР Клиента ФЛ-получателя; антифрод-контроль. В случае неуспешного прохождения проверок РОРД направляет в адрес ФП, обслуживающего Клиента ФЛ-плательщика, ЭС "Результат контроля" (cbdc.666 StatusReport) с указанием кода ошибки. 4. ФП после получения ЭС "Результаты контроля" (cbdc.666 StatusReport) информирует Клиента ФЛ-плательщика о невозможности исполнения Запроса.</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Перевод средств по распоряжению Оператора (СЦР на банковский счет</w:t>
      </w:r>
      <w:r w:rsidR="008D4190">
        <w:rPr>
          <w:rFonts w:ascii="Times New Roman" w:hAnsi="Times New Roman"/>
          <w:noProof/>
        </w:rPr>
        <w:t xml:space="preserve"> </w:t>
      </w:r>
      <w:r w:rsidR="008D4190" w:rsidRPr="00FE154A">
        <w:rPr>
          <w:rFonts w:ascii="Times New Roman" w:hAnsi="Times New Roman"/>
          <w:noProof/>
        </w:rPr>
        <w:t>или корреспондентский счет</w:t>
      </w:r>
      <w:r w:rsidR="006E7332" w:rsidRPr="00682780">
        <w:rPr>
          <w:rFonts w:ascii="Times New Roman" w:hAnsi="Times New Roman"/>
          <w:noProof/>
        </w:rPr>
        <w:t>)</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3539"/>
        <w:gridCol w:w="1701"/>
        <w:gridCol w:w="3544"/>
        <w:gridCol w:w="5955"/>
      </w:tblGrid>
      <w:tr w:rsidR="00D74A79" w:rsidRPr="00682780" w:rsidTr="007229FD">
        <w:tc>
          <w:tcPr>
            <w:tcW w:w="3539"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1701"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544"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5955"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7229FD">
        <w:tc>
          <w:tcPr>
            <w:tcW w:w="3539"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(ПС БР недоступна или вернула ошибку)</w:t>
            </w:r>
          </w:p>
        </w:tc>
        <w:tc>
          <w:tcPr>
            <w:tcW w:w="1701"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544"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Описание Неуспешная обработка перевода средств с СЦР на банковский счет по распоряжению Оператора Применяемые форматы сообщений Извещение Клиента - отправителя о выводе средств Оператором (cbdc.777 OpTransferToBankSenderNotific</w:t>
            </w:r>
            <w:r w:rsidRPr="00682780">
              <w:rPr>
                <w:rFonts w:ascii="Times New Roman" w:hAnsi="Times New Roman" w:cs="Times New Roman"/>
                <w:noProof/>
              </w:rPr>
              <w:lastRenderedPageBreak/>
              <w:t xml:space="preserve">ation); Извещение Клиента - отправителя о возврате ЦР при выводе средств Оператором (cbdc.777 OpTransferToBankRefundSenderNotification). Условие применения Оператор принимает решение о переводе денежных средств с СЦР на банковский счет Последовательность обмена 1. По запросу Оператора РОРД выполняет операцию по списанию ЦР с СЦР Клиента-отправителя и направляет: в адрес всех ФП, обслуживающих Клиента-отправителя ЭС "Извещение Клиента - отправителя о выводе средств Оператором" (cbdc.777 OpTransferToBankSenderNotification). 2. ФП Клиента-отправителя после получения подтверждения в виде ЭС "Извещение Клиента - отправителя о выводе средств Оператором" (cbdc.777 OpTransferToBankSenderNotification) и проведения входного контроля перенаправляет ЭС Клиенту-отправителю. 3. В случае невозможности выполнения операции перевода </w:t>
            </w:r>
            <w:r w:rsidRPr="00682780">
              <w:rPr>
                <w:rFonts w:ascii="Times New Roman" w:hAnsi="Times New Roman" w:cs="Times New Roman"/>
                <w:noProof/>
              </w:rPr>
              <w:lastRenderedPageBreak/>
              <w:t>безналичных средств в ПС БР на ПлЦР происходит операция по возврату ЦР на СЦР Клиента-отправителя. РОРД формирует: в адрес всех ФП, обслуживающих Клиента-отправителя ЭС "Извещение Клиента - отправителя о возврате ЦР при выводе средств Оператором" (cbdc.777 OpTransferToBankRefundSenderNotification). 4. ФП Клиента-отправителя после получения подтверждения в виде ЭС " Извещение Клиента - отправителя о возврате ЦР при выводе средств Оператором " (cbdc.777 OpTransferToBankRefundSenderNotification) и проведения входного контроля перенаправляет ЭС Клиенту-отправителю.</w:t>
            </w:r>
          </w:p>
        </w:tc>
        <w:tc>
          <w:tcPr>
            <w:tcW w:w="595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Неуспешная обработка перевода средств с СЦР на банковский или корреспондентский счет по распоряжению Оператора Применяемые форматы сообщений Извещение Клиента - отправителя о выводе средств Оператором (cbdc.777 OpTransferToBankSenderNotification); Дополнительная информация к уведомлению плательщика перевода (cbdc.778 InfoSenderNotification); Извещение Клиента - отправителя о возврате ЦР при выводе средств </w:t>
            </w:r>
            <w:r w:rsidRPr="00682780">
              <w:rPr>
                <w:rFonts w:ascii="Times New Roman" w:hAnsi="Times New Roman" w:cs="Times New Roman"/>
                <w:noProof/>
              </w:rPr>
              <w:lastRenderedPageBreak/>
              <w:t xml:space="preserve">Оператором (cbdc.777 OpTransferToBankRefundSenderNotification). Условие применения Оператор принимает решение о переводе денежных средств с СЦР на банковский или корреспондентский счет Последовательность обмена 1. По запросу Оператора РОРД выполняет операцию по списанию ЦР с СЦР Клиента-отправителя и направляет: в адрес всех ФП, обслуживающих Клиента-отправителя ЭС "Извещение Клиента - отправителя о выводе средств Оператором" (cbdc.777 OpTransferToBankSenderNotification); в адрес всех ФП, обслуживающих Клиента-отправителя ЭС "Дополнительная информация к уведомлению плательщика перевода" (cbdc.778 InfoSenderNotification), в состав которого входят все реквизиты, включенные в ЭС "Извещение Клиента - отправителя о выводе средств Оператором" (cbdc.777 OpTransferToBankSenderNotification) и дополнительные атрибуты получателя перевода ЦР, необходимые ФП для проведения контроля по ПОД/ФТ (пост-контроль). ЭС "Извещение Клиента - отправителя о выводе средств Оператором" (cbdc.777 OpTransferToBankSenderNotification) и ЭС "Дополнительная информация к уведомлению плательщика перевода" (cbdc.778 InfoSenderNotification)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2. ФП Клиента-отправителя после получения подтверждения в виде ЭС "Извещение </w:t>
            </w:r>
            <w:r w:rsidRPr="00682780">
              <w:rPr>
                <w:rFonts w:ascii="Times New Roman" w:hAnsi="Times New Roman" w:cs="Times New Roman"/>
                <w:noProof/>
              </w:rPr>
              <w:lastRenderedPageBreak/>
              <w:t>Клиента - отправителя о выводе средств Оператором" (cbdc.777 OpTransferToBankSenderNotification) и проведения входного контроля перенаправляет ЭС Клиенту-отправителю. 3. В случае невозможности выполнения операции перевода безналичных средств в ПС БР на ПлЦР происходит операция по возврату ЦР на СЦР Клиента-отправителя. РОРД формирует: в адрес всех ФП, обслуживающих Клиента-отправителя ЭС "Извещение Клиента - отправителя о возврате ЦР при выводе средств Оператором" (cbdc.777 OpTransferToBankRefundSenderNotification). 4. ФП Клиента-отправителя после получения подтверждения в виде ЭС " Извещение Клиента - отправителя о возврате ЦР при выводе средств Оператором " (cbdc.777 OpTransferToBankRefundSenderNotification) и проведения входного контроля перенаправляет ЭС Клиенту-отправителю.</w:t>
            </w:r>
          </w:p>
        </w:tc>
      </w:tr>
      <w:tr w:rsidR="006E7332" w:rsidRPr="00682780" w:rsidTr="007229FD">
        <w:tc>
          <w:tcPr>
            <w:tcW w:w="3539"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Основной сценарий обмена</w:t>
            </w:r>
          </w:p>
        </w:tc>
        <w:tc>
          <w:tcPr>
            <w:tcW w:w="1701"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544"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перевода средств с СЦР на банковский счет по распоряжению Оператора Применяемые форматы сообщений Извещение Клиента - отправителя о выводе средств Оператором (cbdc.777 OpTransferToBankSenderNotification). Условие применения </w:t>
            </w:r>
            <w:r w:rsidRPr="00682780">
              <w:rPr>
                <w:rFonts w:ascii="Times New Roman" w:hAnsi="Times New Roman" w:cs="Times New Roman"/>
                <w:noProof/>
              </w:rPr>
              <w:lastRenderedPageBreak/>
              <w:t>Оператор принимает решение о переводе денежных средств с СЦР на банковский счет Последовательность обмена 1. По запросу Оператора РОРД выполняет операцию по списанию ЦР с СЦР Клиента-отправителя и направляет: в адрес всех ФП, обслуживающих Клиента-отправителя ЭС "Извещение Клиента - отправителя о выводе средств Оператором" (cbdc.777 OpTransferToBankSenderNotification). 2. ФП Клиента-отправителя после получения подтверждения в виде ЭС "Извещение Клиента - отправителя о выводе средств Оператором" (cbdc.777 OpTransferToBankSenderNotification) и проведения входного контроля перенаправляет ЭС Клиенту-отправителю.</w:t>
            </w:r>
          </w:p>
        </w:tc>
        <w:tc>
          <w:tcPr>
            <w:tcW w:w="5955" w:type="dxa"/>
          </w:tcPr>
          <w:p w:rsidR="007229FD" w:rsidRDefault="006E7332" w:rsidP="001A1DBE">
            <w:pPr>
              <w:ind w:firstLine="0"/>
              <w:jc w:val="left"/>
              <w:rPr>
                <w:rFonts w:ascii="Times New Roman" w:hAnsi="Times New Roman" w:cs="Times New Roman"/>
                <w:noProof/>
              </w:rPr>
            </w:pPr>
            <w:r w:rsidRPr="00682780">
              <w:rPr>
                <w:rFonts w:ascii="Times New Roman" w:hAnsi="Times New Roman" w:cs="Times New Roman"/>
                <w:noProof/>
              </w:rPr>
              <w:lastRenderedPageBreak/>
              <w:t xml:space="preserve">Описание Успешное исполнение перевода средств с СЦР на банковский или корреспондентский счет по распоряжению Оператора Применяемые форматы сообщений Извещение Клиента - отправителя о выводе средств Оператором (cbdc.777 OpTransferToBankSenderNotification); Дополнительная информация к уведомлению плательщика перевода (cbdc.778 InfoSenderNotification); Условие применения Оператор принимает решение о переводе денежных средств с СЦР на банковский или корреспондентский </w:t>
            </w:r>
            <w:r w:rsidRPr="00682780">
              <w:rPr>
                <w:rFonts w:ascii="Times New Roman" w:hAnsi="Times New Roman" w:cs="Times New Roman"/>
                <w:noProof/>
              </w:rPr>
              <w:lastRenderedPageBreak/>
              <w:t>счет Последовательность обмена 1. По запросу Оператора РОРД выполняет операцию по списанию ЦР с СЦР Клиента-отправителя и направляет: в адрес всех ФП, обслуживающих Клиента-отправителя ЭС "Извещение Клиента - отправителя о выводе средств Оператором" (cbdc.777 OpTransferToBankSenderNotification); в адрес всех ФП, обслуживающих Клиента-отправителя ЭС "Дополнительная информация к уведомлению плательщика перевода" (cbdc.778 InfoSenderNotification), в состав которого входят все реквизиты, включенные в ЭС "Извещение Клиента - отправителя о выводе средств Оператором" (cbdc.777 OpTransferToBankSenderNotification) и дополнительные атрибуты получателя перевода ЦР</w:t>
            </w:r>
            <w:r w:rsidR="007229FD">
              <w:rPr>
                <w:rFonts w:ascii="Times New Roman" w:hAnsi="Times New Roman" w:cs="Times New Roman"/>
                <w:noProof/>
              </w:rPr>
              <w:t>.</w:t>
            </w:r>
          </w:p>
          <w:p w:rsidR="007229FD" w:rsidRPr="00281BB1" w:rsidRDefault="007229FD" w:rsidP="007229FD">
            <w:r w:rsidRPr="00281BB1">
              <w:rPr>
                <w:rFonts w:ascii="Times New Roman" w:hAnsi="Times New Roman"/>
                <w:color w:val="000000"/>
              </w:rPr>
              <w:t>ЭС "Извещение Клиента - отправителя о выводе средств Оператором" (</w:t>
            </w:r>
            <w:r>
              <w:rPr>
                <w:rFonts w:ascii="Times New Roman" w:hAnsi="Times New Roman"/>
                <w:color w:val="000000"/>
              </w:rPr>
              <w:t>cbdc</w:t>
            </w:r>
            <w:r w:rsidRPr="00281BB1">
              <w:rPr>
                <w:rFonts w:ascii="Times New Roman" w:hAnsi="Times New Roman"/>
                <w:color w:val="000000"/>
              </w:rPr>
              <w:t xml:space="preserve">.777 </w:t>
            </w:r>
            <w:r>
              <w:rPr>
                <w:rFonts w:ascii="Times New Roman" w:hAnsi="Times New Roman"/>
                <w:color w:val="000000"/>
              </w:rPr>
              <w:t>OpTransferToBankSenderNotification</w:t>
            </w:r>
            <w:r w:rsidRPr="00281BB1">
              <w:rPr>
                <w:rFonts w:ascii="Times New Roman" w:hAnsi="Times New Roman"/>
                <w:color w:val="000000"/>
              </w:rPr>
              <w:t>) и ЭС "Дополнительная информация к уведомлению плательщика перевода" (</w:t>
            </w:r>
            <w:r>
              <w:rPr>
                <w:rFonts w:ascii="Times New Roman" w:hAnsi="Times New Roman"/>
                <w:color w:val="000000"/>
              </w:rPr>
              <w:t>cbdc</w:t>
            </w:r>
            <w:r w:rsidRPr="00281BB1">
              <w:rPr>
                <w:rFonts w:ascii="Times New Roman" w:hAnsi="Times New Roman"/>
                <w:color w:val="000000"/>
              </w:rPr>
              <w:t xml:space="preserve">.778 </w:t>
            </w:r>
            <w:r>
              <w:rPr>
                <w:rFonts w:ascii="Times New Roman" w:hAnsi="Times New Roman"/>
                <w:color w:val="000000"/>
              </w:rPr>
              <w:t>InfoSenderNotification</w:t>
            </w:r>
            <w:r w:rsidRPr="00281BB1">
              <w:rPr>
                <w:rFonts w:ascii="Times New Roman" w:hAnsi="Times New Roman"/>
                <w:color w:val="000000"/>
              </w:rPr>
              <w:t>) направляются в адрес ФП независимо друг от друга и могут поступить к ФП в произвольном порядке. Порядок действий при неполучении одного из сообщений</w:t>
            </w:r>
            <w:r>
              <w:rPr>
                <w:rFonts w:ascii="Times New Roman" w:hAnsi="Times New Roman"/>
                <w:color w:val="000000"/>
              </w:rPr>
              <w:t xml:space="preserve"> или при получении отрицательного результата входного контроля указанных ЭС</w:t>
            </w:r>
            <w:r w:rsidRPr="00281BB1">
              <w:rPr>
                <w:rFonts w:ascii="Times New Roman" w:hAnsi="Times New Roman"/>
                <w:color w:val="000000"/>
              </w:rPr>
              <w:t xml:space="preserve"> будет приведен в документе «Требования операционно-технологического взаимодействия на платформе цифрового рубля".</w:t>
            </w:r>
          </w:p>
          <w:p w:rsidR="006E7332" w:rsidRDefault="006E7332" w:rsidP="001A1DBE">
            <w:pPr>
              <w:ind w:firstLine="0"/>
              <w:jc w:val="left"/>
              <w:rPr>
                <w:rFonts w:ascii="Times New Roman" w:hAnsi="Times New Roman" w:cs="Times New Roman"/>
                <w:noProof/>
              </w:rPr>
            </w:pPr>
            <w:r w:rsidRPr="00682780">
              <w:rPr>
                <w:rFonts w:ascii="Times New Roman" w:hAnsi="Times New Roman" w:cs="Times New Roman"/>
                <w:noProof/>
              </w:rPr>
              <w:t xml:space="preserve">2. ФП Клиента-отправителя после получения подтверждения в виде ЭС "Извещение Клиента - отправителя о выводе средств Оператором" (cbdc.777 OpTransferToBankSenderNotification) и проведения </w:t>
            </w:r>
            <w:r w:rsidRPr="00682780">
              <w:rPr>
                <w:rFonts w:ascii="Times New Roman" w:hAnsi="Times New Roman" w:cs="Times New Roman"/>
                <w:noProof/>
              </w:rPr>
              <w:lastRenderedPageBreak/>
              <w:t>входного контроля перенаправляет ЭС Клиенту-отправителю.</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3. ФП Клиента-плательщика использует расширенные атрибуты получателя из ЭС "Дополнительная информация к уведомлению плательщика перевода" (cbdc.778 InfoSenderNotification) в целях осуществления процедур контроля по ПОД/ФТ (пост-контроль) для операций перевода средств с СЦР, за исключением операций перевода на корреспондентский счет при расторжении ДСЦР по основаниям Федерального закона № 115-ФЗ.</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4. В случае перевода средств на корреспондентский счет ФП по причине расторжения ДСЦР Клиента в ЭС "Извещение Клиента - отправителя о выводе средств Оператором" (cbdc.777 OpTransferToBankSenderNotification) в поле «Назначение платежа» будет помещаться заключенный в фигурные скобки «{}» Блок информации, содержащий:</w:t>
            </w:r>
          </w:p>
          <w:p w:rsidR="007229FD" w:rsidRPr="007229FD" w:rsidRDefault="007229FD" w:rsidP="007229FD">
            <w:pPr>
              <w:rPr>
                <w:rFonts w:ascii="Times New Roman" w:hAnsi="Times New Roman" w:cs="Times New Roman"/>
              </w:rPr>
            </w:pPr>
            <w:r w:rsidRPr="007229FD">
              <w:rPr>
                <w:rFonts w:ascii="Times New Roman" w:hAnsi="Times New Roman" w:cs="Times New Roman"/>
                <w:color w:val="000000"/>
              </w:rPr>
              <w:t xml:space="preserve"> - сокращенное наименование </w:t>
            </w:r>
            <w:r w:rsidRPr="007229FD">
              <w:rPr>
                <w:rFonts w:ascii="Times New Roman" w:hAnsi="Times New Roman" w:cs="Times New Roman"/>
              </w:rPr>
              <w:t>кредитной организации, на корреспондентский счет которой будет перечислен остаток денежных средств;</w:t>
            </w:r>
          </w:p>
          <w:p w:rsidR="007229FD" w:rsidRPr="007229FD" w:rsidRDefault="007229FD" w:rsidP="007229FD">
            <w:pPr>
              <w:rPr>
                <w:rFonts w:ascii="Times New Roman" w:hAnsi="Times New Roman" w:cs="Times New Roman"/>
              </w:rPr>
            </w:pPr>
            <w:r w:rsidRPr="007229FD">
              <w:rPr>
                <w:rFonts w:ascii="Times New Roman" w:hAnsi="Times New Roman" w:cs="Times New Roman"/>
              </w:rPr>
              <w:t xml:space="preserve"> - реквизиты, позволяющие идентифицировать Клиента ПлЦР, а именно, ИНН (для ФЛ и ЮЛ), серию и номер документа, удостоверяющего личность (для ФЛ);</w:t>
            </w:r>
          </w:p>
          <w:p w:rsidR="007229FD" w:rsidRPr="007229FD" w:rsidRDefault="007229FD" w:rsidP="007229FD">
            <w:pPr>
              <w:rPr>
                <w:rFonts w:ascii="Times New Roman" w:hAnsi="Times New Roman" w:cs="Times New Roman"/>
              </w:rPr>
            </w:pPr>
            <w:r w:rsidRPr="007229FD">
              <w:rPr>
                <w:rFonts w:ascii="Times New Roman" w:hAnsi="Times New Roman" w:cs="Times New Roman"/>
              </w:rPr>
              <w:t xml:space="preserve"> - дату расторжения ДСЦР;</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 xml:space="preserve"> - код причины расторжения ДСЦР (для формирования ФЭС в Росфинмониторинг), например, 1152.</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Внутри Блока информации показатели разделяются символом «;» (точка с запятой):</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lastRenderedPageBreak/>
              <w:t>{&lt;наименование КО&gt;;&lt;ИНН&gt;;&lt;серия&gt;;&lt;номер&gt;;&lt;дата расторжения&gt;;&lt;код причины расторжения&gt;}.</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Пример: {ПАО «Сбербанк»;771234567234;0000;000000;23.08.2026;1152}</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Заполнение поля «Назначение платежа» начинается с Блока информации, иные сведения (при их наличии) указываются после Блока информации.</w:t>
            </w:r>
          </w:p>
          <w:p w:rsidR="007229FD" w:rsidRPr="007229FD" w:rsidRDefault="007229FD" w:rsidP="007229FD">
            <w:pPr>
              <w:rPr>
                <w:rFonts w:ascii="Times New Roman" w:hAnsi="Times New Roman" w:cs="Times New Roman"/>
                <w:color w:val="000000"/>
              </w:rPr>
            </w:pPr>
            <w:r w:rsidRPr="007229FD">
              <w:rPr>
                <w:rFonts w:ascii="Times New Roman" w:hAnsi="Times New Roman" w:cs="Times New Roman"/>
                <w:color w:val="000000"/>
              </w:rPr>
              <w:t>Коды причин расторжения ДСЦР:</w:t>
            </w:r>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6906"/>
              <w:gridCol w:w="954"/>
            </w:tblGrid>
            <w:tr w:rsidR="007229FD" w:rsidRPr="00DC793C" w:rsidTr="007229FD">
              <w:trPr>
                <w:tblHeader/>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7229FD" w:rsidRPr="00DC793C" w:rsidRDefault="007229FD" w:rsidP="007229FD">
                  <w:pPr>
                    <w:jc w:val="center"/>
                    <w:rPr>
                      <w:rFonts w:ascii="Times New Roman" w:hAnsi="Times New Roman"/>
                      <w:b/>
                      <w:bCs/>
                      <w:sz w:val="20"/>
                    </w:rPr>
                  </w:pPr>
                  <w:r w:rsidRPr="00DC793C">
                    <w:rPr>
                      <w:rFonts w:ascii="Times New Roman" w:hAnsi="Times New Roman"/>
                      <w:b/>
                      <w:bCs/>
                      <w:sz w:val="20"/>
                    </w:rPr>
                    <w:t>Причина</w:t>
                  </w:r>
                </w:p>
              </w:tc>
              <w:tc>
                <w:tcPr>
                  <w:tcW w:w="954" w:type="dxa"/>
                  <w:tcBorders>
                    <w:top w:val="single" w:sz="6" w:space="0" w:color="auto"/>
                    <w:left w:val="single" w:sz="6" w:space="0" w:color="auto"/>
                    <w:bottom w:val="single" w:sz="6" w:space="0" w:color="auto"/>
                    <w:right w:val="single" w:sz="6" w:space="0" w:color="auto"/>
                  </w:tcBorders>
                </w:tcPr>
                <w:p w:rsidR="007229FD" w:rsidRPr="00DC793C" w:rsidRDefault="007229FD" w:rsidP="007229FD">
                  <w:pPr>
                    <w:jc w:val="center"/>
                    <w:rPr>
                      <w:rStyle w:val="af"/>
                      <w:rFonts w:ascii="Times New Roman" w:hAnsi="Times New Roman"/>
                      <w:sz w:val="20"/>
                    </w:rPr>
                  </w:pPr>
                  <w:r w:rsidRPr="00DC793C">
                    <w:rPr>
                      <w:rStyle w:val="af"/>
                      <w:rFonts w:ascii="Times New Roman" w:hAnsi="Times New Roman"/>
                      <w:sz w:val="20"/>
                    </w:rPr>
                    <w:t>Код причины</w:t>
                  </w:r>
                </w:p>
              </w:tc>
            </w:tr>
            <w:tr w:rsidR="007229FD" w:rsidTr="007229FD">
              <w:trPr>
                <w:cantSplit/>
                <w:trHeight w:val="543"/>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7229FD" w:rsidRPr="00DC793C" w:rsidRDefault="007229FD" w:rsidP="007229FD">
                  <w:pPr>
                    <w:rPr>
                      <w:color w:val="000000" w:themeColor="text1"/>
                      <w:sz w:val="20"/>
                    </w:rPr>
                  </w:pPr>
                  <w:r w:rsidRPr="00DC793C">
                    <w:rPr>
                      <w:color w:val="000000" w:themeColor="text1"/>
                      <w:sz w:val="20"/>
                    </w:rPr>
                    <w:t>Отнесение к лицам, включенным в ПЭТ (подпункт 6 пункта 1 статьи 7 Федерального закона № 115-ФЗ).</w:t>
                  </w:r>
                </w:p>
              </w:tc>
              <w:tc>
                <w:tcPr>
                  <w:tcW w:w="954" w:type="dxa"/>
                  <w:tcBorders>
                    <w:top w:val="single" w:sz="6" w:space="0" w:color="auto"/>
                    <w:left w:val="single" w:sz="6" w:space="0" w:color="auto"/>
                    <w:bottom w:val="single" w:sz="6" w:space="0" w:color="auto"/>
                    <w:right w:val="single" w:sz="6" w:space="0" w:color="auto"/>
                  </w:tcBorders>
                </w:tcPr>
                <w:p w:rsidR="007229FD" w:rsidRPr="00DC793C" w:rsidRDefault="007229FD" w:rsidP="007229FD">
                  <w:pPr>
                    <w:spacing w:after="60"/>
                    <w:rPr>
                      <w:color w:val="000000" w:themeColor="text1"/>
                      <w:sz w:val="20"/>
                    </w:rPr>
                  </w:pPr>
                  <w:r w:rsidRPr="00DC793C">
                    <w:rPr>
                      <w:color w:val="000000" w:themeColor="text1"/>
                      <w:sz w:val="20"/>
                    </w:rPr>
                    <w:t>1151</w:t>
                  </w:r>
                </w:p>
              </w:tc>
            </w:tr>
            <w:tr w:rsidR="007229FD" w:rsidRPr="00DC793C" w:rsidTr="007229FD">
              <w:trPr>
                <w:cantSplit/>
                <w:trHeight w:val="315"/>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7229FD" w:rsidRPr="00DC793C" w:rsidRDefault="007229FD" w:rsidP="007229FD">
                  <w:pPr>
                    <w:rPr>
                      <w:color w:val="000000" w:themeColor="text1"/>
                      <w:sz w:val="20"/>
                    </w:rPr>
                  </w:pPr>
                  <w:r w:rsidRPr="00DC793C">
                    <w:rPr>
                      <w:color w:val="000000" w:themeColor="text1"/>
                      <w:sz w:val="20"/>
                    </w:rPr>
                    <w:t>Отнесение к лицам, включенным в ПМВКО (статья 7.4 Федерального закона № 115-ФЗ).</w:t>
                  </w:r>
                </w:p>
              </w:tc>
              <w:tc>
                <w:tcPr>
                  <w:tcW w:w="954" w:type="dxa"/>
                  <w:tcBorders>
                    <w:top w:val="single" w:sz="6" w:space="0" w:color="auto"/>
                    <w:left w:val="single" w:sz="6" w:space="0" w:color="auto"/>
                    <w:bottom w:val="single" w:sz="6" w:space="0" w:color="auto"/>
                    <w:right w:val="single" w:sz="6" w:space="0" w:color="auto"/>
                  </w:tcBorders>
                </w:tcPr>
                <w:p w:rsidR="007229FD" w:rsidRPr="00DC793C" w:rsidRDefault="007229FD" w:rsidP="007229FD">
                  <w:pPr>
                    <w:rPr>
                      <w:color w:val="000000" w:themeColor="text1"/>
                      <w:sz w:val="20"/>
                    </w:rPr>
                  </w:pPr>
                  <w:r w:rsidRPr="00DC793C">
                    <w:rPr>
                      <w:color w:val="000000" w:themeColor="text1"/>
                      <w:sz w:val="20"/>
                    </w:rPr>
                    <w:t>1152</w:t>
                  </w:r>
                </w:p>
              </w:tc>
            </w:tr>
            <w:tr w:rsidR="007229FD" w:rsidRPr="00DC793C" w:rsidTr="007229FD">
              <w:trPr>
                <w:cantSplit/>
                <w:trHeight w:val="371"/>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7229FD" w:rsidRPr="00DC793C" w:rsidRDefault="007229FD" w:rsidP="007229FD">
                  <w:pPr>
                    <w:rPr>
                      <w:color w:val="000000" w:themeColor="text1"/>
                      <w:sz w:val="20"/>
                    </w:rPr>
                  </w:pPr>
                  <w:r w:rsidRPr="00DC793C">
                    <w:rPr>
                      <w:color w:val="000000" w:themeColor="text1"/>
                      <w:sz w:val="20"/>
                    </w:rPr>
                    <w:t>Отнесение к лицам, включенным в ПФРОМУ (статья 7.5 Федерального закона №</w:t>
                  </w:r>
                  <w:r w:rsidRPr="00284223">
                    <w:rPr>
                      <w:color w:val="000000" w:themeColor="text1"/>
                      <w:sz w:val="20"/>
                    </w:rPr>
                    <w:t> </w:t>
                  </w:r>
                  <w:r w:rsidRPr="00DC793C">
                    <w:rPr>
                      <w:color w:val="000000" w:themeColor="text1"/>
                      <w:sz w:val="20"/>
                    </w:rPr>
                    <w:t>115-ФЗ).</w:t>
                  </w:r>
                </w:p>
              </w:tc>
              <w:tc>
                <w:tcPr>
                  <w:tcW w:w="954" w:type="dxa"/>
                  <w:tcBorders>
                    <w:top w:val="single" w:sz="6" w:space="0" w:color="auto"/>
                    <w:left w:val="single" w:sz="6" w:space="0" w:color="auto"/>
                    <w:bottom w:val="single" w:sz="6" w:space="0" w:color="auto"/>
                    <w:right w:val="single" w:sz="6" w:space="0" w:color="auto"/>
                  </w:tcBorders>
                </w:tcPr>
                <w:p w:rsidR="007229FD" w:rsidRPr="00DC793C" w:rsidRDefault="007229FD" w:rsidP="007229FD">
                  <w:pPr>
                    <w:rPr>
                      <w:color w:val="000000" w:themeColor="text1"/>
                      <w:sz w:val="20"/>
                    </w:rPr>
                  </w:pPr>
                  <w:r w:rsidRPr="00DC793C">
                    <w:rPr>
                      <w:color w:val="000000" w:themeColor="text1"/>
                      <w:sz w:val="20"/>
                    </w:rPr>
                    <w:t>1153</w:t>
                  </w:r>
                </w:p>
              </w:tc>
            </w:tr>
            <w:tr w:rsidR="007229FD" w:rsidRPr="00284223" w:rsidTr="007229FD">
              <w:trPr>
                <w:cantSplit/>
                <w:trHeight w:val="571"/>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7229FD" w:rsidRPr="00DC793C" w:rsidRDefault="007229FD" w:rsidP="007229FD">
                  <w:pPr>
                    <w:rPr>
                      <w:color w:val="000000" w:themeColor="text1"/>
                      <w:sz w:val="20"/>
                    </w:rPr>
                  </w:pPr>
                  <w:r w:rsidRPr="00DC793C">
                    <w:rPr>
                      <w:color w:val="000000" w:themeColor="text1"/>
                      <w:sz w:val="20"/>
                    </w:rPr>
                    <w:t>Отнесение к Блокируемым лицам (статья 3.1 Федерального закона №</w:t>
                  </w:r>
                  <w:r w:rsidRPr="00284223">
                    <w:rPr>
                      <w:color w:val="000000" w:themeColor="text1"/>
                      <w:sz w:val="20"/>
                    </w:rPr>
                    <w:t> </w:t>
                  </w:r>
                  <w:r w:rsidRPr="00DC793C">
                    <w:rPr>
                      <w:color w:val="000000" w:themeColor="text1"/>
                      <w:sz w:val="20"/>
                    </w:rPr>
                    <w:t>281-ФЗ).</w:t>
                  </w:r>
                </w:p>
              </w:tc>
              <w:tc>
                <w:tcPr>
                  <w:tcW w:w="954" w:type="dxa"/>
                  <w:tcBorders>
                    <w:top w:val="single" w:sz="6" w:space="0" w:color="auto"/>
                    <w:left w:val="single" w:sz="6" w:space="0" w:color="auto"/>
                    <w:bottom w:val="single" w:sz="6" w:space="0" w:color="auto"/>
                    <w:right w:val="single" w:sz="6" w:space="0" w:color="auto"/>
                  </w:tcBorders>
                </w:tcPr>
                <w:p w:rsidR="007229FD" w:rsidRPr="00284223" w:rsidRDefault="007229FD" w:rsidP="007229FD">
                  <w:pPr>
                    <w:rPr>
                      <w:color w:val="000000" w:themeColor="text1"/>
                      <w:sz w:val="20"/>
                    </w:rPr>
                  </w:pPr>
                  <w:r w:rsidRPr="00284223">
                    <w:rPr>
                      <w:color w:val="000000" w:themeColor="text1"/>
                      <w:sz w:val="20"/>
                    </w:rPr>
                    <w:t>1154</w:t>
                  </w:r>
                </w:p>
              </w:tc>
            </w:tr>
            <w:tr w:rsidR="007229FD" w:rsidRPr="00284223" w:rsidTr="007229FD">
              <w:trPr>
                <w:cantSplit/>
                <w:trHeight w:val="343"/>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7229FD" w:rsidRPr="00DC793C" w:rsidRDefault="007229FD" w:rsidP="007229FD">
                  <w:pPr>
                    <w:rPr>
                      <w:color w:val="000000" w:themeColor="text1"/>
                      <w:sz w:val="20"/>
                    </w:rPr>
                  </w:pPr>
                  <w:r w:rsidRPr="00DC793C">
                    <w:rPr>
                      <w:color w:val="000000" w:themeColor="text1"/>
                      <w:sz w:val="20"/>
                    </w:rPr>
                    <w:t>Отнесение к группе высокого уровня риска совершения подозрительных операций.</w:t>
                  </w:r>
                </w:p>
              </w:tc>
              <w:tc>
                <w:tcPr>
                  <w:tcW w:w="954" w:type="dxa"/>
                  <w:tcBorders>
                    <w:top w:val="single" w:sz="6" w:space="0" w:color="auto"/>
                    <w:left w:val="single" w:sz="6" w:space="0" w:color="auto"/>
                    <w:bottom w:val="single" w:sz="6" w:space="0" w:color="auto"/>
                    <w:right w:val="single" w:sz="6" w:space="0" w:color="auto"/>
                  </w:tcBorders>
                </w:tcPr>
                <w:p w:rsidR="007229FD" w:rsidRPr="00284223" w:rsidRDefault="007229FD" w:rsidP="007229FD">
                  <w:pPr>
                    <w:rPr>
                      <w:color w:val="000000" w:themeColor="text1"/>
                      <w:sz w:val="20"/>
                    </w:rPr>
                  </w:pPr>
                  <w:r w:rsidRPr="00284223">
                    <w:rPr>
                      <w:color w:val="000000" w:themeColor="text1"/>
                      <w:sz w:val="20"/>
                    </w:rPr>
                    <w:t>1155</w:t>
                  </w:r>
                </w:p>
              </w:tc>
            </w:tr>
          </w:tbl>
          <w:p w:rsidR="00152119" w:rsidRPr="00281BB1" w:rsidRDefault="00152119" w:rsidP="00152119">
            <w:pPr>
              <w:spacing w:after="269"/>
              <w:ind w:firstLine="0"/>
            </w:pPr>
          </w:p>
          <w:p w:rsidR="00152119" w:rsidRPr="00682780" w:rsidRDefault="00152119" w:rsidP="001A1DBE">
            <w:pPr>
              <w:ind w:firstLine="0"/>
              <w:jc w:val="left"/>
              <w:rPr>
                <w:rFonts w:ascii="Times New Roman" w:hAnsi="Times New Roman" w:cs="Times New Roman"/>
                <w:lang w:eastAsia="en-US"/>
              </w:rPr>
            </w:pP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Перевод средств по распоряжению Оператора (СЦР на СЦР)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lastRenderedPageBreak/>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Основной Сценарий обмена</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Основной сценарий обмена</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перевода средств с СЦР на СЦР по распоряжению Оператора Применяемые форматы сообщений Извещение Клиента - получателя о переводе ЦР Оператором (cbdc.777 OpTransferToDCARecipientNotification); Извещение Клиента - отправителя о переводе ЦР Оператором (cbdc.777 OpTransferToDCASenderNotification); Условие применения Оператор принимает решение о переводе денежных средств с СЦР на СЦР Последовательность обмена 1. По запросу Оператора РОРД выполняет перевод ЦР с СЦР Клиента-отправителя на СЦР Клиента-получателя и направляет: ЭС "Извещение Клиента - отправителя о переводе ЦР Оператором" (cbdc.777 OpTransferToDCASenderNotification) в адрес всех ФП, обслуживающих Клиента-отправителя, ЭС "Извещение Клиента - получателя о переводе ЦР Оператором" (cbdc.777 </w:t>
            </w:r>
            <w:r w:rsidRPr="00682780">
              <w:rPr>
                <w:rFonts w:ascii="Times New Roman" w:hAnsi="Times New Roman" w:cs="Times New Roman"/>
                <w:noProof/>
              </w:rPr>
              <w:lastRenderedPageBreak/>
              <w:t>OpTransferToDCARecipientNotification) в адрес всех ФП, обслуживающих Клиента-получателя. 2. ФП Клиента-отправителя после получения подтверждения в виде ЭС "Извещение Клиента - отправителя о переводе ЦР Оператором" (cbdc.777 OpTransferToDCASenderNotification) и проведения входного контроля перенаправляет ЭС Клиенту-отправителю. 3. ФП Клиента-получателя после получения подтверждения в виде ЭС "Извещение Клиента - получателя о переводе ЦР Оператором" (cbdc.777 OpTransferToDCARecipientNotification) и проведения входного контроля перенаправляет ЭС Клиенту-получателю.</w:t>
            </w:r>
          </w:p>
        </w:tc>
        <w:tc>
          <w:tcPr>
            <w:tcW w:w="3687" w:type="dxa"/>
          </w:tcPr>
          <w:p w:rsidR="006E7332" w:rsidRDefault="006E7332" w:rsidP="001A1DBE">
            <w:pPr>
              <w:ind w:firstLine="0"/>
              <w:jc w:val="left"/>
              <w:rPr>
                <w:rFonts w:ascii="Times New Roman" w:hAnsi="Times New Roman" w:cs="Times New Roman"/>
                <w:noProof/>
              </w:rPr>
            </w:pPr>
            <w:r w:rsidRPr="00682780">
              <w:rPr>
                <w:rFonts w:ascii="Times New Roman" w:hAnsi="Times New Roman" w:cs="Times New Roman"/>
                <w:noProof/>
              </w:rPr>
              <w:lastRenderedPageBreak/>
              <w:t xml:space="preserve">Описание Успешное исполнение перевода средств с СЦР на СЦР по распоряжению Оператора Применяемые форматы сообщений Извещение Клиента - получателя о переводе ЦР Оператором (cbdc.777 OpTransferToDCARecipientNotification); Извещение Клиента - отправителя о переводе ЦР Оператором (cbdc.777 OpTransferToDCASenderNotification); Дополнительная информация к уведомлению плательщика перевода (cbdc.778 InfoSenderNotification); Дополнительная информация к уведомлению получателя перевода (cbdc.778 InfoRecipientNotification). Условие применения Оператор принимает решение о переводе денежных средств с СЦР на СЦР Последовательность обмена 1. По запросу Оператора РОРД выполняет перевод ЦР с СЦР Клиента-отправителя на СЦР Клиента-получателя и направляет: ЭС "Извещение Клиента - отправителя о </w:t>
            </w:r>
            <w:r w:rsidRPr="00682780">
              <w:rPr>
                <w:rFonts w:ascii="Times New Roman" w:hAnsi="Times New Roman" w:cs="Times New Roman"/>
                <w:noProof/>
              </w:rPr>
              <w:lastRenderedPageBreak/>
              <w:t xml:space="preserve">переводе ЦР Оператором" (cbdc.777 OpTransferToDCASenderNotification) в адрес всех ФП, обслуживающих Клиента-отправителя; ЭС "Дополнительная информация к уведомлению плательщика перевода" (cbdc.778 InfoSenderNotification), в состав которого входят все реквизиты, включенные в ЭС "Извещение Клиента - отправителя о переводе ЦР Оператором" (cbdc.777 OpTransferToDCASenderNotification) и дополнительные атрибуты получателя перевода ЦР, необходимые ФП для проведения контроля по ПОД/ФТ (пост-контроль), в адрес всех ФП, обслуживающих Клиента-отправителя; ЭС "Извещение Клиента - получателя о переводе ЦР Оператором" (cbdc.777 OpTransferToDCARecipientNotification) в адрес всех ФП, обслуживающих Клиента-получателя; ЭС "Дополнительная информация к уведомлению получателя перевода" (cbdc.778 InfoRecipientNotification), в состав которого входят все </w:t>
            </w:r>
            <w:r w:rsidRPr="00682780">
              <w:rPr>
                <w:rFonts w:ascii="Times New Roman" w:hAnsi="Times New Roman" w:cs="Times New Roman"/>
                <w:noProof/>
              </w:rPr>
              <w:lastRenderedPageBreak/>
              <w:t xml:space="preserve">реквизиты, включенные в ЭС "Извещение Клиента - получателя о переводе ЦР Оператором" (cbdc.777 OpTransferToDCARecipientNotification) и дополнительные атрибуты плательщика перевода ЦР, необходимые ФП для проведения контроля по ПОД/ФТ (пост-контроль), в адрес всех ФП, обслуживающих Клиента-получателя. ЭС "Извещение Клиента - отправителя о переводе ЦР Оператором" (cbdc.777 OpTransferToDCASenderNotification) иЭС "Дополнительная информация к уведомлению плательщика перевода" (cbdc.778 InfoSenderNotification)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ЭС "Извещение Клиента - получателя о переводе ЦР Оператором" (cbdc.777 </w:t>
            </w:r>
            <w:r w:rsidRPr="00682780">
              <w:rPr>
                <w:rFonts w:ascii="Times New Roman" w:hAnsi="Times New Roman" w:cs="Times New Roman"/>
                <w:noProof/>
              </w:rPr>
              <w:lastRenderedPageBreak/>
              <w:t>OpTransferToDCARecipientNotification) и ЭС"Дополнительная информация к уведомлению получателя перевода" (cbdc.778 InfoRecipientNotification)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2. ФП Клиента-отправителя после получения подтверждения в виде ЭС "Извещение Клиента - отправителя о переводе ЦР Оператором" (cbdc.777 OpTransferToDCASenderNotification) и проведения входного контроля перенаправляет ЭС Клиенту-отправителю. 3. ФП Клиента-получателя после получения подтверждения в виде ЭС "Извещение Клиента - получателя о переводе ЦР Оператором" (cbdc.777 OpTransferToDCARecipientNotification) и проведения входного контроля перенаправляет ЭС Клиенту-получателю.</w:t>
            </w:r>
          </w:p>
          <w:p w:rsidR="00FE154A" w:rsidRPr="00FE154A" w:rsidRDefault="00FE154A" w:rsidP="00FE154A">
            <w:pPr>
              <w:spacing w:after="269"/>
              <w:ind w:firstLine="0"/>
            </w:pPr>
            <w:r>
              <w:rPr>
                <w:rFonts w:ascii="Times New Roman" w:hAnsi="Times New Roman"/>
                <w:color w:val="000000"/>
              </w:rPr>
              <w:lastRenderedPageBreak/>
              <w:t xml:space="preserve">4. </w:t>
            </w:r>
            <w:r w:rsidRPr="00281BB1">
              <w:rPr>
                <w:rFonts w:ascii="Times New Roman" w:hAnsi="Times New Roman"/>
                <w:color w:val="000000"/>
              </w:rPr>
              <w:t>ФП Клиента-плательщика и ФП Клиента-получателя для осуществления по операции процедур контроля по ПОД/ФТ (пост-контроль) используют соответственно расширенные атрибуты получателя, полученные в ЭС "Дополнительная информация к уведомлению плательщика перевода" (</w:t>
            </w:r>
            <w:r>
              <w:rPr>
                <w:rFonts w:ascii="Times New Roman" w:hAnsi="Times New Roman"/>
                <w:color w:val="000000"/>
              </w:rPr>
              <w:t>cbdc</w:t>
            </w:r>
            <w:r w:rsidRPr="00281BB1">
              <w:rPr>
                <w:rFonts w:ascii="Times New Roman" w:hAnsi="Times New Roman"/>
                <w:color w:val="000000"/>
              </w:rPr>
              <w:t xml:space="preserve">.778 </w:t>
            </w:r>
            <w:r>
              <w:rPr>
                <w:rFonts w:ascii="Times New Roman" w:hAnsi="Times New Roman"/>
                <w:color w:val="000000"/>
              </w:rPr>
              <w:t>InfoSenderNotification</w:t>
            </w:r>
            <w:r w:rsidRPr="00281BB1">
              <w:rPr>
                <w:rFonts w:ascii="Times New Roman" w:hAnsi="Times New Roman"/>
                <w:color w:val="000000"/>
              </w:rPr>
              <w:t>), и расширенные атрибуты плательщика, полученные в ЭС "Дополнительная информация к уведомлению получателя перевода" (</w:t>
            </w:r>
            <w:r>
              <w:rPr>
                <w:rFonts w:ascii="Times New Roman" w:hAnsi="Times New Roman"/>
                <w:color w:val="000000"/>
              </w:rPr>
              <w:t>cbdc</w:t>
            </w:r>
            <w:r w:rsidRPr="00281BB1">
              <w:rPr>
                <w:rFonts w:ascii="Times New Roman" w:hAnsi="Times New Roman"/>
                <w:color w:val="000000"/>
              </w:rPr>
              <w:t xml:space="preserve">.778 </w:t>
            </w:r>
            <w:r>
              <w:rPr>
                <w:rFonts w:ascii="Times New Roman" w:hAnsi="Times New Roman"/>
                <w:color w:val="000000"/>
              </w:rPr>
              <w:t>InfoRecipientNotification</w:t>
            </w:r>
            <w:r w:rsidRPr="00281BB1">
              <w:rPr>
                <w:rFonts w:ascii="Times New Roman" w:hAnsi="Times New Roman"/>
                <w:color w:val="000000"/>
              </w:rPr>
              <w:t>).</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Привя</w:t>
      </w:r>
      <w:r w:rsidR="002D6D22" w:rsidRPr="00682780">
        <w:rPr>
          <w:rFonts w:ascii="Times New Roman" w:hAnsi="Times New Roman"/>
          <w:noProof/>
        </w:rPr>
        <w:t>зка СКПЭП к СЦР Клиента-ЮЛ</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B36C16"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Неуспешный сценарий обмена 2</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2830"/>
        <w:gridCol w:w="1985"/>
        <w:gridCol w:w="4536"/>
        <w:gridCol w:w="5388"/>
      </w:tblGrid>
      <w:tr w:rsidR="00D74A79" w:rsidRPr="00682780" w:rsidTr="00256A31">
        <w:tc>
          <w:tcPr>
            <w:tcW w:w="2830"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1985"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4536"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5388"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256A31">
        <w:tc>
          <w:tcPr>
            <w:tcW w:w="2830"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2</w:t>
            </w:r>
          </w:p>
        </w:tc>
        <w:tc>
          <w:tcPr>
            <w:tcW w:w="1985"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4536"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2</w:t>
            </w:r>
          </w:p>
        </w:tc>
        <w:tc>
          <w:tcPr>
            <w:tcW w:w="5388"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3</w:t>
            </w:r>
          </w:p>
        </w:tc>
      </w:tr>
      <w:tr w:rsidR="006E7332" w:rsidRPr="00682780" w:rsidTr="00256A31">
        <w:tc>
          <w:tcPr>
            <w:tcW w:w="2830"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1985"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4536"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Успешная привязка СКПЭП к СЦР Клиента-ЮЛ. Применяемые форматы сообщений Запрос возможности </w:t>
            </w:r>
            <w:r w:rsidRPr="00682780">
              <w:rPr>
                <w:rFonts w:ascii="Times New Roman" w:hAnsi="Times New Roman" w:cs="Times New Roman"/>
                <w:noProof/>
              </w:rPr>
              <w:lastRenderedPageBreak/>
              <w:t xml:space="preserve">привязки СКПЭП к СЦР Клиента-ЮЛ (cbdc.012 OrganisationCertRegistrationPossibilityRequest); Ответ на запрос возможности привязки СКПЭП к СЦР Клиента-ЮЛ (cbdc.013 OrganisationCertRegistrationPossibilityResponse); Запрос на привязку СКПЭП к СЦР Клиента-ЮЛ (cbdc.022 OrganisationCertRegistrationRequest); Уведомление о привязке СКПЭП к СЦР Клиента-ЮЛ (cbdc.023 OrganisationCertRegistrationNotification). Условие применения Клиент-ЮЛ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Клиент-ЮЛ направляет в УЦ ФП Запрос на выпуск сертификата ключа проверки ЭП. После получения СКПЭП в УЦ ФП Финансовый посредник формирует и направляет в РОРД ЭС "Запрос возможности привязки СКПЭП к СЦР Клиента-ЮЛ" (cbdc.012 OrganisationCertRegistrationPossibilityRequest), включив в него ID Клиента ЮЛ на ПлЦР, ID СЦР, СКПЭП Клиента-ЮЛ. 2. После успешного завершения входных проверок ЭС "Запрос возможности </w:t>
            </w:r>
            <w:r w:rsidRPr="00682780">
              <w:rPr>
                <w:rFonts w:ascii="Times New Roman" w:hAnsi="Times New Roman" w:cs="Times New Roman"/>
                <w:noProof/>
              </w:rPr>
              <w:lastRenderedPageBreak/>
              <w:t xml:space="preserve">привязки СКПЭП к СЦР Клиента-ЮЛ" (cbdc.012 OrganisationCertRegistrationPossibilityRequest) РОРД осуществляет контроли возможности исполнения запроса. В случае успешного прохождения контролей РОРД на основе данных, полученных в ЭС формирует эталон ЭС "Запрос на привязку СКПЭП к СЦР Клиента-ЮЛ" (cbdc.022 OrganisationCertRegistrationRequest),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Клиента-ЮЛ" (cbdc.013 OrganisationCertRegistrationPossibilityResponse) и направляет в адрес ФП. 3. ФП после получения ЭС "Ответ на запрос возможности привязки СКПЭП к СЦР Клиента-ЮЛ" (cbdc.013 OrganisationCertRegistrationPossibilityResponse) проводит входные контроли. Если контроли пройдены успешно, ФП разбирает ЭС, получает эталон ЭС "Запрос на привязку СКПЭП к СЦР Клиента-ЮЛ" (cbdc.022 OrganisationCertRegistrationRequest),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w:t>
            </w:r>
            <w:r w:rsidRPr="00682780">
              <w:rPr>
                <w:rFonts w:ascii="Times New Roman" w:hAnsi="Times New Roman" w:cs="Times New Roman"/>
                <w:noProof/>
              </w:rPr>
              <w:lastRenderedPageBreak/>
              <w:t xml:space="preserve">&lt;DLDgst/Rcrd&gt; , помещает значение ЭП в реквизит &lt;DLDgst/Sgn&gt; (формирует "Дайджест РР"). ФП направляет в РОРД ЭС "Запрос на привязку СКПЭП к СЦР Клиента-ЮЛ" (cbdc.022 OrganisationCertRegistrationRequest) . 4. РОРД осуществляет входные контроли ЭС "Запрос на привязку СКПЭП к СЦР Клиента-ЮЛ" (cbdc.022 OrganisationCertRegistrationRequest)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Клиента-ЮЛ. РОРД формирует и направляет ФП ЭС "Уведомление о привязке СКПЭП к СЦР Клиента-ЮЛ" (cbdc.023 OrganisationCertRegistrationNotification), включив в него присвоенный при открытии СЦР уникальный номер договора, дату договора, номер СЦР. 5. ФП уведомляет Клиента-ЮЛ о привязке СКПЭП к СЦР Клиента-ЮЛ. При открытии СЦР Клиента-ЮЛ/при подключении через иного ФП Финансовый посредник уведомляет Клиента-ЮЛ об успешном открытии СЦР/возможности работать с СЦР через данного ФП, передает сертификаты ключей КО ФП, КК ФП, КО РОРД, КК </w:t>
            </w:r>
            <w:r w:rsidRPr="00682780">
              <w:rPr>
                <w:rFonts w:ascii="Times New Roman" w:hAnsi="Times New Roman" w:cs="Times New Roman"/>
                <w:noProof/>
              </w:rPr>
              <w:lastRenderedPageBreak/>
              <w:t>ПлЦР, Клиента, УЦ БР, УЦ ФП, а также передает САС БР, САС ФП.</w:t>
            </w:r>
          </w:p>
        </w:tc>
        <w:tc>
          <w:tcPr>
            <w:tcW w:w="5388"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Успешная привязка СКПЭП к СЦР Клиента-ЮЛ. Применяемые форматы сообщений Запрос возможности привязки СКПЭП к СЦР </w:t>
            </w:r>
            <w:r w:rsidRPr="00682780">
              <w:rPr>
                <w:rFonts w:ascii="Times New Roman" w:hAnsi="Times New Roman" w:cs="Times New Roman"/>
                <w:noProof/>
              </w:rPr>
              <w:lastRenderedPageBreak/>
              <w:t>Клиента-ЮЛ (cbdc.012 OrganisationCertRegistrationPossibilityRequest); Уведомление о приостановке операции (cbdc.077 EventNotification); Ответ на запрос возможности привязки СКПЭП к СЦР Клиента-ЮЛ (cbdc.013 OrganisationCertRegistrationPossibilityResponse); Запрос на привязку СКПЭП к СЦР Клиента-ЮЛ (cbdc.022 OrganisationCertRegistrationRequest); Уведомление о привязке СКПЭП к СЦР Клиента-ЮЛ (cbdc.023 OrganisationCertRegistrationNotification). Условие применения Клиент-ЮЛ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w:t>
            </w:r>
            <w:r w:rsidR="00256A31">
              <w:rPr>
                <w:rFonts w:ascii="Times New Roman" w:hAnsi="Times New Roman" w:cs="Times New Roman"/>
                <w:noProof/>
              </w:rPr>
              <w:t xml:space="preserve"> / </w:t>
            </w:r>
            <w:bookmarkStart w:id="0" w:name="_GoBack"/>
            <w:bookmarkEnd w:id="0"/>
            <w:r w:rsidR="00256A31" w:rsidRPr="00256A31">
              <w:rPr>
                <w:rFonts w:ascii="Times New Roman" w:hAnsi="Times New Roman" w:cs="Times New Roman"/>
              </w:rPr>
              <w:t>ФП добавляет представителя ЮЛ, имеющего право распоряжаться СЦР ЮЛ</w:t>
            </w:r>
            <w:r w:rsidRPr="00256A31">
              <w:rPr>
                <w:rFonts w:ascii="Times New Roman" w:hAnsi="Times New Roman" w:cs="Times New Roman"/>
                <w:noProof/>
              </w:rPr>
              <w:t>)</w:t>
            </w:r>
            <w:r w:rsidRPr="00682780">
              <w:rPr>
                <w:rFonts w:ascii="Times New Roman" w:hAnsi="Times New Roman" w:cs="Times New Roman"/>
                <w:noProof/>
              </w:rPr>
              <w:t xml:space="preserve"> . Последовательность обмена 1. Клиент-ЮЛ направляет в УЦ ФП Запрос на выпуск сертификата ключа проверки ЭП. После получения СКПЭП в УЦ ФП Финансовый посредник формирует и направляет в РОРД ЭС "Запрос возможности привязки СКПЭП к СЦР Клиента-ЮЛ" (cbdc.012 OrganisationCertRegistrationPossibilityRequest), включив в него ID Клиента ЮЛ на ПлЦР, ID СЦР, СКПЭП Клиента-ЮЛ. 2. После успешного завершения входных проверок ЭС "Запрос возможности привязки СКПЭП к СЦР Клиента-ЮЛ" (cbdc.012 OrganisationCertRegistrationPossibilityRequest) РОРД осуществляет контроли возможности </w:t>
            </w:r>
            <w:r w:rsidRPr="00682780">
              <w:rPr>
                <w:rFonts w:ascii="Times New Roman" w:hAnsi="Times New Roman" w:cs="Times New Roman"/>
                <w:noProof/>
              </w:rPr>
              <w:lastRenderedPageBreak/>
              <w:t xml:space="preserve">исполнения запроса. В случае необходимости "ручного" контроля Оператором, операция будет приостановлена, ФП получит уведомление (cbdc.077 EventNotification). В случае успешного прохождения контролей РОРД на основе данных, полученных в ЭС формирует эталон ЭС "Запрос на привязку СКПЭП к СЦР Клиента-ЮЛ" (cbdc.022 OrganisationCertRegistrationRequest),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Клиента-ЮЛ" (cbdc.013 OrganisationCertRegistrationPossibilityResponse) и направляет в адрес ФП. 3. ФП после получения ЭС "Ответ на запрос возможности привязки СКПЭП к СЦР Клиента-ЮЛ" (cbdc.013 OrganisationCertRegistrationPossibilityResponse) проводит входные контроли. Если контроли пройдены успешно, ФП разбирает ЭС, получает эталон ЭС "Запрос на привязку СКПЭП к СЦР Клиента-ЮЛ" (cbdc.022 OrganisationCertRegistrationRequest),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РОРД ЭС "Запрос на привязку СКПЭП к СЦР Клиента-ЮЛ" (cbdc.022 OrganisationCertRegistrationRequest) . 4. РОРД осуществляет входные контроли ЭС "Запрос на привязку СКПЭП к СЦР Клиента-ЮЛ" (cbdc.022 </w:t>
            </w:r>
            <w:r w:rsidRPr="00682780">
              <w:rPr>
                <w:rFonts w:ascii="Times New Roman" w:hAnsi="Times New Roman" w:cs="Times New Roman"/>
                <w:noProof/>
              </w:rPr>
              <w:lastRenderedPageBreak/>
              <w:t>OrganisationCertRegistrationRequest)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Клиента-ЮЛ. РОРД формирует и направляет ФП ЭС "Уведомление о привязке СКПЭП к СЦР Клиента-ЮЛ" (cbdc.023 OrganisationCertRegistrationNotification), включив в него присвоенный при открытии СЦР уникальный номер договора, дату договора, номер СЦР. 5. ФП уведомляет Клиента-ЮЛ о привязке СКПЭП к СЦР Клиента-ЮЛ. При открытии СЦР Клиента-ЮЛ/при подключении через иного ФП Финансовый посредник уведомляет Клиента-ЮЛ об успешном открытии СЦР/возможности работать с СЦР через данного ФП, передает сертификаты ключей КО ФП, КК ФП, КО РОРД, КК ПлЦР, Клиента, УЦ БР, УЦ ФП, а также передает САС БР, САС ФП.</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Привязка СКПЭП к СЦР Клиента-ФЛ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2D6D22"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rPr>
        <w:t>Неуспешный сценарий обмена 2</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2</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3</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Успешная привязка СКПЭП к СЦР Клиента-ФЛ. Применяемые форматы сообщений Запрос возможности привязки СКПЭП к СЦР Клиента-ФЛ (cbdc.012 CustomerCertRegistrationPossibilityRequest); Ответ на запрос возможности привязки СКПЭП к СЦР Клиента-ФЛ (cbdc.013 CustomerCertRegistrationPossibilityResponse); Запрос на привязку СКПЭП к СЦР Клиента-ФЛ (cbdc.022 CustomerCertRegistrationRequest); Уведомление о привязке СКПЭП к СЦР Клиента-ФЛ (cbdc.023 CustomerCertRegistrationNotification). Условие применения Клиент-ФЛ в Приложении Клиента ФП инициировал </w:t>
            </w:r>
            <w:r w:rsidRPr="00682780">
              <w:rPr>
                <w:rFonts w:ascii="Times New Roman" w:hAnsi="Times New Roman" w:cs="Times New Roman"/>
                <w:noProof/>
              </w:rPr>
              <w:lastRenderedPageBreak/>
              <w:t xml:space="preserve">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Клиент-ФЛ направляет в УЦ ФП Запрос на выпуск сертификата ключа проверки ЭП Клиента-ФЛ. После выпуска СКПЭП в УЦ ФП ФП формирует и направляет в РОРД ЭС "Запрос возможности привязки СКПЭП к СЦР Клиента-ФЛ" (cbdc.012 CustomerCertRegistrationPossibilityRequest), включив в него ID Клиента ФЛ на ПлЦР, ID СЦР, СКПЭП Клиента-ФЛ. 2. После успешного завершения входных проверок ЭС "Запрос возможности привязки СКПЭП к СЦР Клиента-ФЛ" (cbdc.012 CustomerCertRegistrationPossibilityRequest) РОРД осуществляет контроли возможности исполнения запроса. В случае успешного прохождения контролей РОРД на основе данных, полученных в ЭС формирует эталон ЭС "Запрос на привязку СКПЭП к СЦР </w:t>
            </w:r>
            <w:r w:rsidRPr="00682780">
              <w:rPr>
                <w:rFonts w:ascii="Times New Roman" w:hAnsi="Times New Roman" w:cs="Times New Roman"/>
                <w:noProof/>
              </w:rPr>
              <w:lastRenderedPageBreak/>
              <w:t xml:space="preserve">Клиента-ФЛ" (cbdc.022 CustomerCertRegistrationRequest),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Клиента-ФЛ" (cbdc.013 CustomerCertRegistrationPossibilityResponse) и направляет в адрес ФП. 3. ФП после получения ЭС "Ответ на запрос возможности привязки СКПЭП к СЦР Клиента-ФЛ" (cbdc.013 CustomerCertRegistrationPossibilityResponse) проводит входные контроли. Если контроли пройдены успешно, ФП разбирает ЭС, получает эталон ЭС "Запрос на привязку СКПЭП к СЦР Клиента-ФЛ" (cbdc.022 CustomerCertRegistrationRequest), в состав которого входит эталон транзакционного сообщения РР. 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w:t>
            </w:r>
            <w:r w:rsidRPr="00682780">
              <w:rPr>
                <w:rFonts w:ascii="Times New Roman" w:hAnsi="Times New Roman" w:cs="Times New Roman"/>
                <w:noProof/>
              </w:rPr>
              <w:lastRenderedPageBreak/>
              <w:t xml:space="preserve">РОРД ЭС "Запрос на привязку СКПЭП к СЦР Клиента-ФЛ" (cbdc.022 CustomerCertRegistrationRequest). 4. РОРД осуществляет входные контроли ЭС "Запрос на привязку СКПЭП к СЦР Клиента-ФЛ" (cbdc.022 CustomerCertRegistrationRequest)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Клиента-ФЛ. РОРД формирует и направляет ФП ЭС "Уведомление о привязке СКПЭП к СЦР Клиента-ФЛ" (cbdc.023 CustomerCertRegistrationNotification), включив в него присвоенный при открытии СЦР уникальный номер договора, дату договора, номер СЦР. 5. Приложение Клиента уведомляет Клиента-ФЛ о привязке СКПЭП к СЦР Клиента-ФЛ. При регистрации СЦР Клиента-ФЛ/при подключении через иного ФП Финансовый посредник уведомляет Клиента-ФЛ об </w:t>
            </w:r>
            <w:r w:rsidRPr="00682780">
              <w:rPr>
                <w:rFonts w:ascii="Times New Roman" w:hAnsi="Times New Roman" w:cs="Times New Roman"/>
                <w:noProof/>
              </w:rPr>
              <w:lastRenderedPageBreak/>
              <w:t>успешном открытии СЦР/возможности работать с СЦР через данного ФП, передает сертификаты ключей КО ФП, КК ФП, КО РОРД, КК ПлЦР, Клиента, УЦ БР, УЦ ФП, а также передает САС БР, САС ФП.</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Описание Успешная привязка СКПЭП к СЦР Клиента-ФЛ. Применяемые форматы сообщений Запрос возможности привязки СКПЭП к СЦР Клиента-ФЛ (cbdc.012 CustomerCertRegistrationPossibilityRequest); Уведомление о приостановке операции (cbdc.077 EventNotification); Ответ на запрос возможности привязки СКПЭП к СЦР Клиента-ФЛ (cbdc.013 CustomerCertRegistrationPossibilityResponse); Запрос на привязку СКПЭП к СЦР Клиента-ФЛ (cbdc.022 CustomerCertRegistrationRequest); Уведомление о привязке СКПЭП к СЦР Клиента-ФЛ (cbdc.023 CustomerCertRegistrationNotificati</w:t>
            </w:r>
            <w:r w:rsidRPr="00682780">
              <w:rPr>
                <w:rFonts w:ascii="Times New Roman" w:hAnsi="Times New Roman" w:cs="Times New Roman"/>
                <w:noProof/>
              </w:rPr>
              <w:t xml:space="preserve">on). Условие применения Клиент-ФЛ в Приложении Клиента ФП инициировал генерацию криптографических ключей (при регистрации на ПлЦР/ при подключении через иного ФП/ в связи с истечением срока действия сертификата ключа проверки ЭП/на новом устройстве текущего ФП) . Последовательность обмена 1. Клиент-ФЛ направляет в УЦ ФП Запрос на выпуск сертификата ключа проверки ЭП Клиента-ФЛ. После выпуска СКПЭП в УЦ ФП ФП формирует и направляет в РОРД ЭС "Запрос возможности привязки СКПЭП к СЦР Клиента-ФЛ" (cbdc.012 CustomerCertRegistrationPossibilityRequest), включив в него ID Клиента ФЛ на ПлЦР, ID СЦР, СКПЭП Клиента-ФЛ. 2. После успешного завершения входных проверок ЭС "Запрос возможности привязки СКПЭП к СЦР Клиента-ФЛ" (cbdc.012 CustomerCertRegistrationPossibilityRequest) РОРД осуществляет контроли возможности исполнения запроса. В случае необходимости "ручного" контроля Оператором, операция </w:t>
            </w:r>
            <w:r w:rsidRPr="00682780">
              <w:rPr>
                <w:rFonts w:ascii="Times New Roman" w:hAnsi="Times New Roman" w:cs="Times New Roman"/>
                <w:noProof/>
              </w:rPr>
              <w:lastRenderedPageBreak/>
              <w:t xml:space="preserve">будет приостановлена, ФП получит уведомление (cbdc.077 EventNotification). В случае успешного прохождения контролей РОРД на основе данных, полученных в ЭС формирует эталон ЭС "Запрос на привязку СКПЭП к СЦР Клиента-ФЛ" (cbdc.022 CustomerCertRegistrationRequest), в состав которого входит эталон транзакционного сообщения РР, инкапсулирует его в формируемое ЭС "Ответ на запрос возможности привязки СКПЭП к СЦР Клиента-ФЛ" (cbdc.013 CustomerCertRegistrationPossibilityResponse) и направляет в адрес ФП. 3. ФП после получения ЭС "Ответ на запрос возможности привязки СКПЭП к СЦР Клиента-ФЛ" (cbdc.013 CustomerCertRegistrationPossibilityResponse) проводит входные контроли. Если контроли пройдены успешно, ФП разбирает ЭС, получает эталон ЭС "Запрос на привязку СКПЭП к СЦР Клиента-ФЛ" (cbdc.022 CustomerCertRegistrationRequest), в состав которого входит эталон транзакционного сообщения РР. </w:t>
            </w:r>
            <w:r w:rsidRPr="00682780">
              <w:rPr>
                <w:rFonts w:ascii="Times New Roman" w:hAnsi="Times New Roman" w:cs="Times New Roman"/>
                <w:noProof/>
              </w:rPr>
              <w:lastRenderedPageBreak/>
              <w:t xml:space="preserve">ФП осуществляет подписание своей ЭП эталона транзакционного сообщения РР, содержащегося в реквизите &lt;DLDgst/Rcrd&gt; , помещает значение ЭП в реквизит &lt;DLDgst/Sgn&gt; (формирует "Дайджест РР"). ФП направляет в РОРД ЭС "Запрос на привязку СКПЭП к СЦР Клиента-ФЛ" (cbdc.022 CustomerCertRegistrationRequest). 4. РОРД осуществляет входные контроли ЭС "Запрос на привязку СКПЭП к СЦР Клиента-ФЛ" (cbdc.022 CustomerCertRegistrationRequest) и в случае положительных результатов осуществляет контроли возможности исполнения запроса. В случае успешного прохождения контролей РОРД осуществляет привязку СКПЭП к СЦР Клиента-ФЛ. РОРД формирует и направляет ФП ЭС "Уведомление о привязке СКПЭП к СЦР Клиента-ФЛ" (cbdc.023 CustomerCertRegistrationNotification), включив в него присвоенный при открытии СЦР уникальный номер договора, дату договора, </w:t>
            </w:r>
            <w:r w:rsidRPr="00682780">
              <w:rPr>
                <w:rFonts w:ascii="Times New Roman" w:hAnsi="Times New Roman" w:cs="Times New Roman"/>
                <w:noProof/>
              </w:rPr>
              <w:lastRenderedPageBreak/>
              <w:t>номер СЦР. 5. Приложение Клиента уведомляет Клиента-ФЛ о привязке СКПЭП к СЦР Клиента-ФЛ. При регистрации СЦР Клиента-ФЛ/при подключении через иного ФП Финансовый посредник уведомляет Клиента-ФЛ об успешном открытии СЦР/возможности работать с СЦР через данного ФП, передает сертификаты ключей КО ФП, КК ФП, КО РОРД, КК ПлЦР, Клиента, УЦ БР, УЦ ФП, а также передает САС БР, САС ФП.</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Расторжение договора СЦР по </w:t>
      </w:r>
      <w:r w:rsidR="00E00014">
        <w:rPr>
          <w:rFonts w:ascii="Times New Roman" w:hAnsi="Times New Roman"/>
          <w:noProof/>
        </w:rPr>
        <w:t>основаниям</w:t>
      </w:r>
      <w:r w:rsidR="006E7332" w:rsidRPr="00682780">
        <w:rPr>
          <w:rFonts w:ascii="Times New Roman" w:hAnsi="Times New Roman"/>
          <w:noProof/>
        </w:rPr>
        <w:t xml:space="preserve"> 115-ФЗ</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2547"/>
        <w:gridCol w:w="1559"/>
        <w:gridCol w:w="4678"/>
        <w:gridCol w:w="5955"/>
      </w:tblGrid>
      <w:tr w:rsidR="00D74A79" w:rsidRPr="00682780" w:rsidTr="007229FD">
        <w:tc>
          <w:tcPr>
            <w:tcW w:w="2547"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1559"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4678"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5955"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7229FD">
        <w:tc>
          <w:tcPr>
            <w:tcW w:w="2547"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1559"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4678"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расторжение договора СЦР Клиента-ФЛ/Клиента-ЮЛ по требованиям 115-ФЗ. Применяемые форматы сообщений Уведомление ФП Клиента о прекращении доступа к СЦР Клиента (cbdc.077 TerminationFINotification); Уведомление Клиента о расторжении договора СЦР (cbdc.077 TerminationClientNotification); Условие применения В РОРД поступил управляющий сигнал из ПС ПОД/ФТ о </w:t>
            </w:r>
            <w:r w:rsidRPr="00682780">
              <w:rPr>
                <w:rFonts w:ascii="Times New Roman" w:hAnsi="Times New Roman" w:cs="Times New Roman"/>
                <w:noProof/>
              </w:rPr>
              <w:lastRenderedPageBreak/>
              <w:t>расторжении договора СЦР Клиента-ФЛ или Клиента-ЮЛ. Последовательность обмена 1. РОРД осуществляет входные контроли и контроли возможности исполнения полученного сигнала: контроль наличия СЦР в системе; контроль отличия целевого ограничения по СЦР Клиента от текущего. В случае положительных результатов контролей РОРД устанавливает ограничение "ПОД/ФТ - Запрет всех операций, кроме операции вывода на безналичный счет Клиета" на СЦР Клиента-ФЛ/ Клиента-ЮЛ и формирует: ЭС "Уведомление ФП Клиента о прекращении доступа к СЦР Клиента" (cbdc.077 TerminationFINotification) и направляет всем ФП, обслуживающим Клиента-ФЛ/Клиента-ЮЛ; ЭС "Уведомление Клиента о расторжении договора СЦР" (cbdc.077 TerminationClientNotification) и направляет всем ФП, обслуживающим Клиента-ФЛ/Клиента-ЮЛ;</w:t>
            </w:r>
          </w:p>
        </w:tc>
        <w:tc>
          <w:tcPr>
            <w:tcW w:w="5955" w:type="dxa"/>
          </w:tcPr>
          <w:p w:rsidR="006E7332" w:rsidRDefault="006E7332" w:rsidP="00FD7914">
            <w:pPr>
              <w:ind w:firstLine="0"/>
              <w:jc w:val="left"/>
              <w:rPr>
                <w:rFonts w:ascii="Times New Roman" w:hAnsi="Times New Roman" w:cs="Times New Roman"/>
                <w:noProof/>
              </w:rPr>
            </w:pPr>
            <w:r w:rsidRPr="00682780">
              <w:rPr>
                <w:rFonts w:ascii="Times New Roman" w:hAnsi="Times New Roman" w:cs="Times New Roman"/>
                <w:noProof/>
              </w:rPr>
              <w:lastRenderedPageBreak/>
              <w:t xml:space="preserve">Описание Успешное расторжение договора СЦР Клиента-ФЛ/Клиента-ЮЛ по </w:t>
            </w:r>
            <w:r w:rsidR="00FD7914">
              <w:rPr>
                <w:rFonts w:ascii="Times New Roman" w:hAnsi="Times New Roman" w:cs="Times New Roman"/>
                <w:noProof/>
              </w:rPr>
              <w:t>основаниям</w:t>
            </w:r>
            <w:r w:rsidRPr="00682780">
              <w:rPr>
                <w:rFonts w:ascii="Times New Roman" w:hAnsi="Times New Roman" w:cs="Times New Roman"/>
                <w:noProof/>
              </w:rPr>
              <w:t xml:space="preserve"> 115-ФЗ. Применяемые форматы сообщений Уведомление ФП Клиента о необходимости прекращения доступа к СЦР Клиента (cbdc.077 TerminationFINotification); Уведомление Клиента о расторжении договора СЦР (cbdc.077 TerminationClientNotification); </w:t>
            </w:r>
            <w:r w:rsidR="00FD7914">
              <w:rPr>
                <w:rFonts w:ascii="Times New Roman" w:hAnsi="Times New Roman" w:cs="Times New Roman"/>
                <w:noProof/>
              </w:rPr>
              <w:t>Принято решение</w:t>
            </w:r>
            <w:r w:rsidRPr="00682780">
              <w:rPr>
                <w:rFonts w:ascii="Times New Roman" w:hAnsi="Times New Roman" w:cs="Times New Roman"/>
                <w:noProof/>
              </w:rPr>
              <w:t xml:space="preserve"> о расторжении договора СЦР Клиента-ФЛ или Клиента-ЮЛ. Последовательность обмена 1. РОРД осуществляет входные контроли и контроли возможности исполнения полученного сигнала: </w:t>
            </w:r>
            <w:r w:rsidRPr="00682780">
              <w:rPr>
                <w:rFonts w:ascii="Times New Roman" w:hAnsi="Times New Roman" w:cs="Times New Roman"/>
                <w:noProof/>
              </w:rPr>
              <w:lastRenderedPageBreak/>
              <w:t>контроль наличия СЦР в системе; контроль отличия целевого ограничения по СЦР Клиента от текущего. В случае положительных результатов контролей РОРД формирует: ЭС "Уведомление ФП Клиента о необходимости прекращения доступа к СЦР Клиента" (cbdc.077 TerminationFINotification) и направляет всем ФП, обслуживающим Клиента-ФЛ/Клиента-ЮЛ; ЭС "Уведомление Клиента о расторжении договора СЦР" (cbdc.077 TerminationClientNotification) и направляет всем ФП, обслуживающим Клиента-ФЛ/</w:t>
            </w:r>
            <w:r w:rsidR="003372DF">
              <w:rPr>
                <w:rFonts w:ascii="Times New Roman" w:hAnsi="Times New Roman" w:cs="Times New Roman"/>
                <w:noProof/>
              </w:rPr>
              <w:t>Клиента-ЮЛ.</w:t>
            </w:r>
          </w:p>
          <w:p w:rsidR="003372DF" w:rsidRPr="005D4F44" w:rsidRDefault="003372DF" w:rsidP="003372DF">
            <w:pPr>
              <w:spacing w:after="269"/>
              <w:rPr>
                <w:rFonts w:ascii="Times New Roman" w:hAnsi="Times New Roman"/>
                <w:color w:val="000000"/>
              </w:rPr>
            </w:pPr>
            <w:r>
              <w:rPr>
                <w:rFonts w:ascii="Times New Roman" w:hAnsi="Times New Roman"/>
                <w:color w:val="000000"/>
              </w:rPr>
              <w:t>В</w:t>
            </w:r>
            <w:r w:rsidRPr="005D4F44">
              <w:rPr>
                <w:rFonts w:ascii="Times New Roman" w:hAnsi="Times New Roman"/>
                <w:color w:val="000000"/>
              </w:rPr>
              <w:t xml:space="preserve"> ЭС </w:t>
            </w:r>
            <w:r w:rsidRPr="00281BB1">
              <w:rPr>
                <w:rFonts w:ascii="Times New Roman" w:hAnsi="Times New Roman"/>
                <w:color w:val="000000"/>
              </w:rPr>
              <w:t>"Уведомление Клиента о расторжении договора СЦР" (</w:t>
            </w:r>
            <w:r>
              <w:rPr>
                <w:rFonts w:ascii="Times New Roman" w:hAnsi="Times New Roman"/>
                <w:color w:val="000000"/>
              </w:rPr>
              <w:t>cbdc</w:t>
            </w:r>
            <w:r w:rsidRPr="00281BB1">
              <w:rPr>
                <w:rFonts w:ascii="Times New Roman" w:hAnsi="Times New Roman"/>
                <w:color w:val="000000"/>
              </w:rPr>
              <w:t xml:space="preserve">.077 </w:t>
            </w:r>
            <w:r>
              <w:rPr>
                <w:rFonts w:ascii="Times New Roman" w:hAnsi="Times New Roman"/>
                <w:color w:val="000000"/>
              </w:rPr>
              <w:t>TerminationClientNotification</w:t>
            </w:r>
            <w:r w:rsidRPr="00281BB1">
              <w:rPr>
                <w:rFonts w:ascii="Times New Roman" w:hAnsi="Times New Roman"/>
                <w:color w:val="000000"/>
              </w:rPr>
              <w:t>)</w:t>
            </w:r>
            <w:r>
              <w:rPr>
                <w:rFonts w:ascii="Times New Roman" w:hAnsi="Times New Roman"/>
                <w:color w:val="000000"/>
              </w:rPr>
              <w:t xml:space="preserve"> </w:t>
            </w:r>
            <w:r w:rsidRPr="005D4F44">
              <w:rPr>
                <w:rFonts w:ascii="Times New Roman" w:hAnsi="Times New Roman"/>
                <w:color w:val="000000"/>
              </w:rPr>
              <w:t>в поле «</w:t>
            </w:r>
            <w:r>
              <w:rPr>
                <w:rFonts w:ascii="Times New Roman" w:hAnsi="Times New Roman"/>
                <w:color w:val="000000"/>
              </w:rPr>
              <w:t>Подробное сообщение</w:t>
            </w:r>
            <w:r w:rsidRPr="005D4F44">
              <w:rPr>
                <w:rFonts w:ascii="Times New Roman" w:hAnsi="Times New Roman"/>
                <w:color w:val="000000"/>
              </w:rPr>
              <w:t>» будет помещаться информация:</w:t>
            </w:r>
            <w:r w:rsidRPr="003372DF">
              <w:rPr>
                <w:rFonts w:ascii="Times New Roman" w:hAnsi="Times New Roman"/>
                <w:color w:val="000000"/>
              </w:rPr>
              <w:t xml:space="preserve"> о причине расторжения, в том числе, в виде кода, отделенного фигурными скобками (например, {1152}).</w:t>
            </w:r>
            <w:r>
              <w:rPr>
                <w:rFonts w:ascii="Times New Roman" w:hAnsi="Times New Roman"/>
                <w:color w:val="000000"/>
              </w:rPr>
              <w:t xml:space="preserve"> </w:t>
            </w:r>
            <w:r w:rsidRPr="005D4F44">
              <w:rPr>
                <w:rFonts w:ascii="Times New Roman" w:hAnsi="Times New Roman"/>
                <w:color w:val="000000"/>
              </w:rPr>
              <w:t>Коды причин расторжения ДСЦР:</w:t>
            </w:r>
          </w:p>
          <w:tbl>
            <w:tblPr>
              <w:tblW w:w="0" w:type="auto"/>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6906"/>
              <w:gridCol w:w="954"/>
            </w:tblGrid>
            <w:tr w:rsidR="003372DF" w:rsidRPr="003372DF" w:rsidTr="00284223">
              <w:trPr>
                <w:tblHeader/>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rsidR="003372DF" w:rsidRPr="003372DF" w:rsidRDefault="003372DF" w:rsidP="003372DF">
                  <w:pPr>
                    <w:jc w:val="center"/>
                    <w:rPr>
                      <w:rFonts w:ascii="Times New Roman" w:hAnsi="Times New Roman" w:cs="Times New Roman"/>
                      <w:b/>
                      <w:bCs/>
                      <w:sz w:val="20"/>
                    </w:rPr>
                  </w:pPr>
                  <w:r w:rsidRPr="003372DF">
                    <w:rPr>
                      <w:rFonts w:ascii="Times New Roman" w:hAnsi="Times New Roman" w:cs="Times New Roman"/>
                      <w:b/>
                      <w:bCs/>
                      <w:sz w:val="20"/>
                    </w:rPr>
                    <w:t>Причина</w:t>
                  </w:r>
                </w:p>
              </w:tc>
              <w:tc>
                <w:tcPr>
                  <w:tcW w:w="954" w:type="dxa"/>
                  <w:tcBorders>
                    <w:top w:val="single" w:sz="6" w:space="0" w:color="auto"/>
                    <w:left w:val="single" w:sz="6" w:space="0" w:color="auto"/>
                    <w:bottom w:val="single" w:sz="6" w:space="0" w:color="auto"/>
                    <w:right w:val="single" w:sz="6" w:space="0" w:color="auto"/>
                  </w:tcBorders>
                </w:tcPr>
                <w:p w:rsidR="003372DF" w:rsidRPr="003372DF" w:rsidRDefault="003372DF" w:rsidP="003372DF">
                  <w:pPr>
                    <w:jc w:val="center"/>
                    <w:rPr>
                      <w:rStyle w:val="af"/>
                      <w:rFonts w:ascii="Times New Roman" w:hAnsi="Times New Roman" w:cs="Times New Roman"/>
                      <w:sz w:val="20"/>
                    </w:rPr>
                  </w:pPr>
                  <w:r w:rsidRPr="003372DF">
                    <w:rPr>
                      <w:rStyle w:val="af"/>
                      <w:rFonts w:ascii="Times New Roman" w:hAnsi="Times New Roman" w:cs="Times New Roman"/>
                      <w:sz w:val="20"/>
                    </w:rPr>
                    <w:t>Код причины</w:t>
                  </w:r>
                </w:p>
              </w:tc>
            </w:tr>
            <w:tr w:rsidR="003372DF" w:rsidRPr="003372DF" w:rsidTr="00284223">
              <w:trPr>
                <w:cantSplit/>
                <w:trHeight w:val="543"/>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Отнесение к лицам, включенным в ПЭТ (подпункт 6 пункта 1 статьи 7 Федерального закона № 115-ФЗ).</w:t>
                  </w:r>
                </w:p>
              </w:tc>
              <w:tc>
                <w:tcPr>
                  <w:tcW w:w="954" w:type="dxa"/>
                  <w:tcBorders>
                    <w:top w:val="single" w:sz="6" w:space="0" w:color="auto"/>
                    <w:left w:val="single" w:sz="6" w:space="0" w:color="auto"/>
                    <w:bottom w:val="single" w:sz="6" w:space="0" w:color="auto"/>
                    <w:right w:val="single" w:sz="6" w:space="0" w:color="auto"/>
                  </w:tcBorders>
                </w:tcPr>
                <w:p w:rsidR="003372DF" w:rsidRPr="003372DF" w:rsidRDefault="003372DF" w:rsidP="003372DF">
                  <w:pPr>
                    <w:spacing w:after="60"/>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1151</w:t>
                  </w:r>
                </w:p>
              </w:tc>
            </w:tr>
            <w:tr w:rsidR="003372DF" w:rsidRPr="003372DF" w:rsidTr="00284223">
              <w:trPr>
                <w:cantSplit/>
                <w:trHeight w:val="315"/>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Отнесение к лицам, включенным в ПМВКО (статья 7.4 Федерального закона № 115-ФЗ).</w:t>
                  </w:r>
                </w:p>
              </w:tc>
              <w:tc>
                <w:tcPr>
                  <w:tcW w:w="954" w:type="dxa"/>
                  <w:tcBorders>
                    <w:top w:val="single" w:sz="6" w:space="0" w:color="auto"/>
                    <w:left w:val="single" w:sz="6" w:space="0" w:color="auto"/>
                    <w:bottom w:val="single" w:sz="6" w:space="0" w:color="auto"/>
                    <w:right w:val="single" w:sz="6" w:space="0" w:color="auto"/>
                  </w:tcBorders>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1152</w:t>
                  </w:r>
                </w:p>
              </w:tc>
            </w:tr>
            <w:tr w:rsidR="003372DF" w:rsidRPr="003372DF" w:rsidTr="00284223">
              <w:trPr>
                <w:cantSplit/>
                <w:trHeight w:val="371"/>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Отнесение к лицам, включенным в ПФРОМУ (статья 7.5 Федерального закона № 115-ФЗ).</w:t>
                  </w:r>
                </w:p>
              </w:tc>
              <w:tc>
                <w:tcPr>
                  <w:tcW w:w="954" w:type="dxa"/>
                  <w:tcBorders>
                    <w:top w:val="single" w:sz="6" w:space="0" w:color="auto"/>
                    <w:left w:val="single" w:sz="6" w:space="0" w:color="auto"/>
                    <w:bottom w:val="single" w:sz="6" w:space="0" w:color="auto"/>
                    <w:right w:val="single" w:sz="6" w:space="0" w:color="auto"/>
                  </w:tcBorders>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1153</w:t>
                  </w:r>
                </w:p>
              </w:tc>
            </w:tr>
            <w:tr w:rsidR="003372DF" w:rsidRPr="003372DF" w:rsidTr="00284223">
              <w:trPr>
                <w:cantSplit/>
                <w:trHeight w:val="571"/>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Отнесение к Блокируемым лицам (статья 3.1 Федерального закона № 281-ФЗ).</w:t>
                  </w:r>
                </w:p>
              </w:tc>
              <w:tc>
                <w:tcPr>
                  <w:tcW w:w="954" w:type="dxa"/>
                  <w:tcBorders>
                    <w:top w:val="single" w:sz="6" w:space="0" w:color="auto"/>
                    <w:left w:val="single" w:sz="6" w:space="0" w:color="auto"/>
                    <w:bottom w:val="single" w:sz="6" w:space="0" w:color="auto"/>
                    <w:right w:val="single" w:sz="6" w:space="0" w:color="auto"/>
                  </w:tcBorders>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1154</w:t>
                  </w:r>
                </w:p>
              </w:tc>
            </w:tr>
            <w:tr w:rsidR="003372DF" w:rsidRPr="003372DF" w:rsidTr="00284223">
              <w:trPr>
                <w:cantSplit/>
                <w:trHeight w:val="343"/>
              </w:trPr>
              <w:tc>
                <w:tcPr>
                  <w:tcW w:w="690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Отнесение к группе высокого уровня риска совершения подозрительных операций.</w:t>
                  </w:r>
                </w:p>
              </w:tc>
              <w:tc>
                <w:tcPr>
                  <w:tcW w:w="954" w:type="dxa"/>
                  <w:tcBorders>
                    <w:top w:val="single" w:sz="6" w:space="0" w:color="auto"/>
                    <w:left w:val="single" w:sz="6" w:space="0" w:color="auto"/>
                    <w:bottom w:val="single" w:sz="6" w:space="0" w:color="auto"/>
                    <w:right w:val="single" w:sz="6" w:space="0" w:color="auto"/>
                  </w:tcBorders>
                </w:tcPr>
                <w:p w:rsidR="003372DF" w:rsidRPr="003372DF" w:rsidRDefault="003372DF" w:rsidP="003372DF">
                  <w:pPr>
                    <w:rPr>
                      <w:rFonts w:ascii="Times New Roman" w:hAnsi="Times New Roman" w:cs="Times New Roman"/>
                      <w:color w:val="000000" w:themeColor="text1"/>
                      <w:sz w:val="20"/>
                    </w:rPr>
                  </w:pPr>
                  <w:r w:rsidRPr="003372DF">
                    <w:rPr>
                      <w:rFonts w:ascii="Times New Roman" w:hAnsi="Times New Roman" w:cs="Times New Roman"/>
                      <w:color w:val="000000" w:themeColor="text1"/>
                      <w:sz w:val="20"/>
                    </w:rPr>
                    <w:t>1155</w:t>
                  </w:r>
                </w:p>
              </w:tc>
            </w:tr>
          </w:tbl>
          <w:p w:rsidR="003372DF" w:rsidRPr="00682780" w:rsidRDefault="003372DF" w:rsidP="00FD7914">
            <w:pPr>
              <w:ind w:firstLine="0"/>
              <w:jc w:val="left"/>
              <w:rPr>
                <w:rFonts w:ascii="Times New Roman" w:hAnsi="Times New Roman" w:cs="Times New Roman"/>
                <w:lang w:eastAsia="en-US"/>
              </w:rPr>
            </w:pP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Регистрация и открытие СЦР Клиента-ФЛ /получение доступа к СЦР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Запрос идентификаторов Клиента-ФЛ на ПлЦР. Применяемые форматы сообщений Запрос идентификаторов Клиента-ФЛ на ПлЦР (cbdc.020 CustomerIdentifiersRequest); Уведомление об идентификаторах Клиента (cbdc.021 ClientIdentifiersNotification); Уведомление ФП об изменении данных Клиента (cbdc.021 ClientDataAdministrationFINotification); Уведомление об удалении номера телефона у Клиента-ФЛ (cbdc.021 CustomerPhoneAdministrationNotification); Уведомление ФП об изменении данных связанных лиц Клиента (cbdc.021 RPDataAdministrationFINotification). Условие применения Клиент-ФЛ в Приложении Клиента инициировал открытие СЦР на ПлЦР Последовательность обмена 1. Клиент-ФЛ направляет </w:t>
            </w:r>
            <w:r w:rsidRPr="00682780">
              <w:rPr>
                <w:rFonts w:ascii="Times New Roman" w:hAnsi="Times New Roman" w:cs="Times New Roman"/>
                <w:noProof/>
              </w:rPr>
              <w:lastRenderedPageBreak/>
              <w:t xml:space="preserve">данные, необходимые для регистрации Клиента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Клиента-ФЛ на ПлЦР" (cbdc.020 CustomerIdentifiersRequest). 2. РОРД осуществляет входные проверки полученного ЭС, выполняет контроли и в случае положительного результата осуществляет поиск информации о Клиенте по ID ЕСИА в реестре Клиентов. Если Клиент-ФЛ ранее не регистрировал СЦР или его СЦР закрыт, РОРД генерирует новый идентификатор СЦР и устанавливает ему статус "Ожидает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Клиента-ФЛ существует незакрытый СЦР, РОРД формирует ЭС "Уведомление об </w:t>
            </w:r>
            <w:r w:rsidRPr="00682780">
              <w:rPr>
                <w:rFonts w:ascii="Times New Roman" w:hAnsi="Times New Roman" w:cs="Times New Roman"/>
                <w:noProof/>
              </w:rPr>
              <w:lastRenderedPageBreak/>
              <w:t xml:space="preserve">идентификаторах Клиента" (cbdc.021 ClientIdentifiersNotification), включает ID Клиента-ФЛ на ПлЦР, ID СЦР, статус СЦР и направляет ФП. 3.Если при получении доступа к открытому СЦР Клиента-ФЛ в ЭС "Запрос идентификаторов Клиента-ФЛ на ПлЦР" (cbdc.020 CustomerIdentifiersRequest): указан номер телефона, отличный от сохраненного в реестре Клиентов, то в реестр Клентов заносится (добавляется) новый номер телефона в привязке к тому ФП, от которого поступило ЭС; указаны данные, отличные от сохраненных в реестре Клиентов (кроме номера телефона и ID ЕСИА), то выполняется замена данных на полученные от последнего ФП. В адрес всех ФП, через которых Клиент-ФЛ имеет доступ к СЦР, РОРД направляет ЭС "Уведомление ФП об изменении данных Клиента" (cbdc.021 ClientDataAdministrationFINotification); указаны данные по связанным лицам, отличные от сохраненных в реестре Клиентов, то выполняется замена данных </w:t>
            </w:r>
            <w:r w:rsidRPr="00682780">
              <w:rPr>
                <w:rFonts w:ascii="Times New Roman" w:hAnsi="Times New Roman" w:cs="Times New Roman"/>
                <w:noProof/>
              </w:rPr>
              <w:lastRenderedPageBreak/>
              <w:t>на полученные от последнего ФП. В адрес всех ФП, через которых Клиент-ФЛ имеет доступ к СЦР, и через которых были зарегистрированы данные этих связанных лиц, РОРД направляет ЭС "Уведомление ФП об изменении данных связанных лиц Клиента" (cbdc.021 RPDataAdministrationFINotification); указан номер телефона, который ранее был зарегистрирован за другим Клиентом-ФЛ, то этот номер удаляется из реквизитов другого Клиента-ФЛ и в его адрес (через всех ФП, у которых Клиент-ФЛ имеет доступ к СЦР) направляется ЭС "Уведомление об удалении номера телефона у Клиента-ФЛ" (cbdc.021 CustomerPhoneAdministrationNotification). 4.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Клиенту-ФЛ его ID на ПлЦР и ID его СЦР. 5. Клиент-</w:t>
            </w:r>
            <w:r w:rsidRPr="00682780">
              <w:rPr>
                <w:rFonts w:ascii="Times New Roman" w:hAnsi="Times New Roman" w:cs="Times New Roman"/>
                <w:noProof/>
              </w:rPr>
              <w:lastRenderedPageBreak/>
              <w:t>ФЛ инициирует процесс регистрации сертификата ключа на ПлЦР для доступа к СЦР. При этом должен быть присвоен новый идентификатор операции, указываемый в */MsgHdr/OprId.</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Запрос идентификаторов Клиента-ФЛ на ПлЦР. Применяемые форматы сообщений Запрос идентификаторов Клиента-ФЛ на ПлЦР (cbdc.020 CustomerIdentifiersRequest); Уведомление об идентификаторах Клиента (cbdc.021 ClientIdentifiersNotification); Уведомление ФП об изменении данных Клиента (cbdc.021 ClientDataAdministrationFINotification); Уведомление об удалении номера телефона у Клиента-ФЛ (cbdc.021 CustomerPhoneAdministrationNotification); Уведомление ФП об изменении данных связанных лиц Клиента (cbdc.021 RPDataAdministrationFINotification). Условие применения Клиент-ФЛ в Приложении Клиента инициировал открытие СЦР на ПлЦР Последовательность обмена 1. Клиент-ФЛ направляет </w:t>
            </w:r>
            <w:r w:rsidRPr="00682780">
              <w:rPr>
                <w:rFonts w:ascii="Times New Roman" w:hAnsi="Times New Roman" w:cs="Times New Roman"/>
                <w:noProof/>
              </w:rPr>
              <w:t xml:space="preserve">данные, необходимые для регистрации Клиента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Клиента-ФЛ на ПлЦР" (cbdc.020 CustomerIdentifiersRequest). 2. РОРД осуществляет входные проверки полученного ЭС, выполняет контроли и в случае положительного результата осуществляет поиск информации о Клиенте по ID ЕСИА в реестре Клиентов. Если Клиент-ФЛ ранее не регистрировал СЦР или его СЦР закрыт, РОРД генерирует новый идентификатор СЦР и устанавливает ему статус "Ожидает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Клиента-ФЛ существует незакрытый СЦР, РОРД формирует ЭС "Уведомление об </w:t>
            </w:r>
            <w:r w:rsidRPr="00682780">
              <w:rPr>
                <w:rFonts w:ascii="Times New Roman" w:hAnsi="Times New Roman" w:cs="Times New Roman"/>
                <w:noProof/>
              </w:rPr>
              <w:lastRenderedPageBreak/>
              <w:t>идентификаторах Клиента" (cbdc.021 ClientIdentifiersNotification), включает ID Клиента-ФЛ на ПлЦР, ID СЦР, статус СЦР и направляет ФП. 3.Если при получении доступа к открытому СЦР Клиента-ФЛ в ЭС "Запрос идентификаторов Клиента-ФЛ на ПлЦР" (cbdc.020 CustomerIdentifiersRequest): указан номер телефона, отличный от сохраненного в реестре Клиентов, то в реестр Клентов заносится (добавляется) новый номер телефона в привязке к тому ФП, от которого поступило ЭС; указаны данные, отличные от сохраненных в реестре Клиентов (кроме номера телефона и ID ЕСИА), то выполняется замена данных на полученные от последнего ФП. В адрес всех ФП, через которых Клиент-ФЛ имеет доступ к СЦР, за исключением ФП, отправившего cbdc.020 CustomerIdentifiersRequest в рамках текущего процесса, РОРД направляет ЭС "Уведомление ФП об изменении данных Клиента" (cbdc.021 ClientDataAdministrationFINotific</w:t>
            </w:r>
            <w:r w:rsidRPr="00682780">
              <w:rPr>
                <w:rFonts w:ascii="Times New Roman" w:hAnsi="Times New Roman" w:cs="Times New Roman"/>
                <w:noProof/>
              </w:rPr>
              <w:lastRenderedPageBreak/>
              <w:t xml:space="preserve">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Клиент-ФЛ имеет доступ к СЦР, и через которых были зарегистрированы данные этих связанных лиц, за исключением ФП, отправившего cbdc.020 CustomerIdentifiersRequest в рамках текущего процесса, РОРД направляет ЭС "Уведомление ФП об изменении данных связанных лиц Клиента" (cbdc.021 RPDataAdministrationFINotification); указан номер телефона, который ранее был зарегистрирован за другим Клиентом-ФЛ, то этот номер удаляется из реквизитов другого Клиента-ФЛ и в его адрес (через всех ФП, у которых Клиент-ФЛ имеет доступ к СЦР) направляется ЭС "Уведомление об удалении номера телефона у Клиента-ФЛ" (cbdc.021 CustomerPhoneAdministrationNotification). 4. ФП после получения ЭС "Уведомление об </w:t>
            </w:r>
            <w:r w:rsidRPr="00682780">
              <w:rPr>
                <w:rFonts w:ascii="Times New Roman" w:hAnsi="Times New Roman" w:cs="Times New Roman"/>
                <w:noProof/>
              </w:rPr>
              <w:lastRenderedPageBreak/>
              <w:t>идентификаторах Клиента" (cbdc.021 ClientIdentifiersNotification) осуществляет входные контроли полученного ЭС и в случае положительного результата передает Клиенту-ФЛ его ID на ПлЦР и ID его СЦР. 5. Клиент-ФЛ инициирует процесс регистрации сертификата ключа на ПлЦР для доступа к СЦР. При этом должен быть присвоен новый идентификатор операции, указываемый в */MsgHdr/OprId.</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Регистрация и открытие СЦР Клиента-ЮЛ/ получение доступа к СЦР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Запрос идентификаторов Клиента-ЮЛ на ПлЦР. Применяемые форматы сообщений Запрос идентификаторов Клиента-ЮЛ на ПлЦР (cbdc.020 OrganisationIdentifiersRequest); Уведомление об идентификаторах Клиента (cbdc.021 ClientIdentifiersNotification); Уведомление ФП об изменении </w:t>
            </w:r>
            <w:r w:rsidRPr="00682780">
              <w:rPr>
                <w:rFonts w:ascii="Times New Roman" w:hAnsi="Times New Roman" w:cs="Times New Roman"/>
                <w:noProof/>
              </w:rPr>
              <w:lastRenderedPageBreak/>
              <w:t xml:space="preserve">данных Клиента (cbdc.021 ClientDataAdministrationFINotification). Уведомление ФП об изменении данных связанных лиц Клиента (cbdc.021 RPDataAdministrationFINotification) Условие применения Клиент-ЮЛ инициировал открытие СЦР на ПлЦР Последовательность обмена 1. Клиент-ЮЛ направляет данные, необходимые для регистрации Клиента-ЮЛ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Клиента-ЮЛ на ПлЦР" (cbdc.020 OrganisationIdentifiersRequest). 2. РОРД осуществляет входные проверки полученного ЭС, выполняет контроли и в случае положительного результата осуществляет поиск информации о Клиенте-ЮЛ по ОГРН в реестре Клиентов. Если Клиент-ЮЛ ранее не регистрировал СЦР или его СЦР закрыт, РОРД генерирует новый идентификатор СЦР и устанавливает ему статус </w:t>
            </w:r>
            <w:r w:rsidRPr="00682780">
              <w:rPr>
                <w:rFonts w:ascii="Times New Roman" w:hAnsi="Times New Roman" w:cs="Times New Roman"/>
                <w:noProof/>
              </w:rPr>
              <w:lastRenderedPageBreak/>
              <w:t>"Ожидает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Клиента-ЮЛ существует незакрытый СЦР, РОРД формирует ЭС "Уведомление об идентификаторах Клиента" (cbdc.021 ClientIdentifiersNotification), включает ID Клиента-ЮЛ на ПлЦР, ID СЦР, статус СЦР и направляет ФП. 3. Если при получении доступа к открытому СЦР Клиента-ЮЛ в ЭС "Запрос идентификаторов Клиента-ЮЛ на ПлЦР" (cbdc.020 OrganisationIdentifiersRequest): указаны данные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РОРД направляет ЭС "Уведомление ФП об изменении данных Клиента" (cbdc.021 ClientDataAdministrationFINotific</w:t>
            </w:r>
            <w:r w:rsidRPr="00682780">
              <w:rPr>
                <w:rFonts w:ascii="Times New Roman" w:hAnsi="Times New Roman" w:cs="Times New Roman"/>
                <w:noProof/>
              </w:rPr>
              <w:lastRenderedPageBreak/>
              <w:t>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и через которых были зарегистрированы данные этих связанных лиц, РОРД направляет ЭС "Уведомление ФП об изменении данных связанных лиц Клиента" (cbdc.021 RPDataAdministrationFINotification). 4.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 -ЮЛ его ID на ПлЦР и ID его СЦР. 5. Клиент-ЮЛ инициирует процесс регистрации сертификата ключа на ПлЦР для доступа к СЦР. При этом должен быть присвоен новый идентификатор операции, указываемый в */MsgHdr/OprId.</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Запрос идентификаторов Клиента-ЮЛ на ПлЦР. Применяемые форматы сообщений Запрос идентификаторов Клиента-ЮЛ на ПлЦР (cbdc.020 OrganisationIdentifiersRequest); Уведомление об идентификаторах Клиента (cbdc.021 ClientIdentifiersNotification); Уведомление ФП об изменении </w:t>
            </w:r>
            <w:r w:rsidRPr="00682780">
              <w:rPr>
                <w:rFonts w:ascii="Times New Roman" w:hAnsi="Times New Roman" w:cs="Times New Roman"/>
                <w:noProof/>
              </w:rPr>
              <w:t xml:space="preserve">данных Клиента (cbdc.021 ClientDataAdministrationFINotification). Уведомление ФП об изменении данных связанных лиц Клиента (cbdc.021 RPDataAdministrationFINotification) Условие применения Клиент-ЮЛ инициировал открытие СЦР на ПлЦР Последовательность обмена 1. Клиент-ЮЛ направляет данные, необходимые для регистрации Клиента-ЮЛ и открытия ему СЦР на ПлЦР в адрес ФП. В составе передаваемых данных должна содержаться информация необходимая ФП для формирования ЭС "Запрос идентификаторов Клиента-ЮЛ на ПлЦР" (cbdc.020 OrganisationIdentifiersRequest). 2. РОРД осуществляет входные проверки полученного ЭС, выполняет контроли и в случае положительного результата осуществляет поиск информации о Клиенте-ЮЛ по ОГРН в реестре Клиентов. Если Клиент-ЮЛ ранее не регистрировал СЦР или его СЦР закрыт, РОРД генерирует новый идентификатор СЦР и устанавливает ему статус </w:t>
            </w:r>
            <w:r w:rsidRPr="00682780">
              <w:rPr>
                <w:rFonts w:ascii="Times New Roman" w:hAnsi="Times New Roman" w:cs="Times New Roman"/>
                <w:noProof/>
              </w:rPr>
              <w:lastRenderedPageBreak/>
              <w:t xml:space="preserve">"Ожидает открытия". РОРД формирует ЭС "Уведомление об идентификаторах Клиента" (cbdc.021 ClientIdentifiersNotification), включает ID Клиента на ПлЦР, ID СЦР, статус СЦР и направляет ФП. Если у Клиента-ЮЛ существует незакрытый СЦР, РОРД формирует ЭС "Уведомление об идентификаторах Клиента" (cbdc.021 ClientIdentifiersNotification), включает ID Клиента-ЮЛ на ПлЦР, ID СЦР, статус СЦР и направляет ФП. 3. Если при получении доступа к открытому СЦР Клиента-ЮЛ в ЭС "Запрос идентификаторов Клиента-ЮЛ на ПлЦР" (cbdc.020 OrganisationIdentifiersRequest): указаны данные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за исключением ФП, отправившего cbdc.020 OrganisationIdentifiersRequest в рамках текущего процесса, РОРД направляет ЭС "Уведомление </w:t>
            </w:r>
            <w:r w:rsidRPr="00682780">
              <w:rPr>
                <w:rFonts w:ascii="Times New Roman" w:hAnsi="Times New Roman" w:cs="Times New Roman"/>
                <w:noProof/>
              </w:rPr>
              <w:lastRenderedPageBreak/>
              <w:t xml:space="preserve">ФП об изменении данных Клиента" (cbdc.021 ClientDataAdministrationFINotification); указаны данные по связанным лицам, отличные от сохраненных в реестре Клиентов, то выполняется замена данных на полученные от последнего ФП. В адрес всех ФП, через которых Клиент-ЮЛ имеет доступ к СЦР, и через которых были зарегистрированы данные этих связанных лиц, за исключением ФП, отправившего cbdc.020 OrganisationIdentifiersRequest в рамках текущего процесса, РОРД направляет ЭС "Уведомление ФП об изменении данных связанных лиц Клиента" (cbdc.021 RPDataAdministrationFINotification). 4. ФП после получения ЭС "Уведомление об идентификаторах Клиента" (cbdc.021 ClientIdentifiersNotification) осуществляет входные контроли полученного ЭС и в случае положительного результата передает Клиенту -ЮЛ его ID на ПлЦР и ID его СЦР. 5. Клиент-ЮЛ инициирует процесс </w:t>
            </w:r>
            <w:r w:rsidRPr="00682780">
              <w:rPr>
                <w:rFonts w:ascii="Times New Roman" w:hAnsi="Times New Roman" w:cs="Times New Roman"/>
                <w:noProof/>
              </w:rPr>
              <w:lastRenderedPageBreak/>
              <w:t>регистрации сертификата ключа на ПлЦР для доступа к СЦР. При этом должен быть присвоен новый идентификатор операции, указываемый в */MsgHdr/OprId.</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Совершение операции над самоисполняемой сделкой</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2D6D22"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lang w:val="en-US"/>
        </w:rPr>
        <w:t>Неуспешный сценарий обмена 3</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2D6D2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2D6D2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1</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совершения операции над самоисполняемой сделкой. Применяемые форматы сообщений Запрос распоряжения на проведение операции над самоисполняемой сделкой (cbdc.108 SETOperationRequest); Результат контроля (cbdc.666 StatusReport). Условие применения Намерение Клиента-ФЛ совершить операцию над самоисполняемой сделкой. Последовательность обмена 1. Клиент-ФЛ направляет в адрес ФП ЭС "Запрос распоряжения на проведение операции над самоисполняемой сделкой" (cbdc.108 SETOperationRequest), </w:t>
            </w:r>
            <w:r w:rsidRPr="00682780">
              <w:rPr>
                <w:rFonts w:ascii="Times New Roman" w:hAnsi="Times New Roman" w:cs="Times New Roman"/>
                <w:noProof/>
              </w:rPr>
              <w:lastRenderedPageBreak/>
              <w:t xml:space="preserve">заполнив все необходимые реквизиты для совершения операции. Для самоисполняемой сделки "Отложенный перевод" 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самоисполняемой сделкой. При совершении операции над самоисполняемой сделкой "Отложенный перевод" проводятся следующие </w:t>
            </w:r>
            <w:r w:rsidRPr="00682780">
              <w:rPr>
                <w:rFonts w:ascii="Times New Roman" w:hAnsi="Times New Roman" w:cs="Times New Roman"/>
                <w:noProof/>
              </w:rPr>
              <w:lastRenderedPageBreak/>
              <w:t>проверки: наличие и текущий статус СЦР Клиента ФЛ-плательщика и Клиента ФЛ-получателя. В случае неуспешного прохождения проверок РОРД направляет в адрес ФП, обслуживающего Клиента заключающего самоисполняемую сделку, ЭС "Результат контроля" (cbdc.666 StatusReport) с указанием кода ошибки. 4. ФП после получения ЭС "Результаты контроля" (cbdc.666 StatusReport) информирует Клиента-ФЛ, заключающего самоисполняемую сделку, о невозможности исполнения запроса.</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совершения операции над самоисполняемой сделкой. Применяемые форматы сообщений Запрос распоряжения на проведение операции над самоисполняемой сделкой (cbdc.108 SETOperationRequest); Результат контроля (cbdc.666 StatusReport). Условие применения Намерение Клиента-ФЛ совершить операцию над самоисполняемой сделкой. Распоряжение Клиента-ФЛ на совершении операции при изменении параметров СиС (за исключением отмены СиС) направляются через ФП, через которого СиС был заключен на </w:t>
            </w:r>
            <w:r w:rsidRPr="00682780">
              <w:rPr>
                <w:rFonts w:ascii="Times New Roman" w:hAnsi="Times New Roman" w:cs="Times New Roman"/>
                <w:noProof/>
              </w:rPr>
              <w:t xml:space="preserve">ПлЦР. Последовательность 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w:t>
            </w:r>
            <w:r w:rsidRPr="00682780">
              <w:rPr>
                <w:rFonts w:ascii="Times New Roman" w:hAnsi="Times New Roman" w:cs="Times New Roman"/>
                <w:noProof/>
              </w:rPr>
              <w:lastRenderedPageBreak/>
              <w:t>проведения операции над самоисполняемой сделкой. При совершении операции над самоисполняемой сделкой "Отложенный перевод" проводятся следующие проверки: наличие и текущий статус СЦР Клиента ФЛ-плательщика и Клиента ФЛ-получателя; СиС, по которой изменяются параметры (кроме отмены СиС), была заключена через ФП, направившего ЭС на ПлЦР. В случае неуспешного прохождения проверок РОРД направляет в адрес ФП, обслуживающего Клиента заключающего самоисполняемую сделку, ЭС "Результат контроля" (cbdc.666 StatusReport) с указанием кода ошибки. 4. ФП после получения ЭС "Результаты контроля" (cbdc.666 StatusReport) информирует Клиента-ФЛ, заключающего самоисполняемую сделку, о невозможности исполнения запроса.</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совершения операции над самоисполняемой сделкой. Применяемые форматы </w:t>
            </w:r>
            <w:r w:rsidRPr="00682780">
              <w:rPr>
                <w:rFonts w:ascii="Times New Roman" w:hAnsi="Times New Roman" w:cs="Times New Roman"/>
                <w:noProof/>
              </w:rPr>
              <w:lastRenderedPageBreak/>
              <w:t xml:space="preserve">сообщений Распоряжение на совершение операции над самоисполняемой сделкой (cbdc.110 SETOperation); Результаты контроля (cbdc.666 StatusReport) Условие применения ФЛ получил положительный ответ на запрос распоряжения на проведение операции над самоисполняемой сделкой в ЭС "Ответ на запрос распоряжения на проведение операции над самоисполняемой сделкой" (cbdc.109 SETOperationResponse).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совершение операции над самоисполняемой сделкой" (cbdc.110 SETOperation). 2. ФП при получении ЭС "Распоряжение на совершение операции над самоисполняемой сделкой" (cbdc.110 SETOperation) проводит входной контроль и, в </w:t>
            </w:r>
            <w:r w:rsidRPr="00682780">
              <w:rPr>
                <w:rFonts w:ascii="Times New Roman" w:hAnsi="Times New Roman" w:cs="Times New Roman"/>
                <w:noProof/>
              </w:rPr>
              <w:lastRenderedPageBreak/>
              <w:t xml:space="preserve">случае успешного прохождения контроля, перенаправляет ЭС "Распоряжение на совершение операции над самоисполняемой сделкой" (cbdc.110 SETOperation) в РОРД. 3.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непревышение установленных лимитов (при наличии). 4. В случае неуспешного прохождения проверок РОРД формирует в 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w:t>
            </w:r>
            <w:r w:rsidRPr="00682780">
              <w:rPr>
                <w:rFonts w:ascii="Times New Roman" w:hAnsi="Times New Roman" w:cs="Times New Roman"/>
                <w:noProof/>
              </w:rPr>
              <w:lastRenderedPageBreak/>
              <w:t>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совершения операции над самоисполняемой сделкой. Применяемые форматы </w:t>
            </w:r>
            <w:r w:rsidRPr="00682780">
              <w:rPr>
                <w:rFonts w:ascii="Times New Roman" w:hAnsi="Times New Roman" w:cs="Times New Roman"/>
                <w:noProof/>
              </w:rPr>
              <w:t xml:space="preserve">сообщений Распоряжение на совершение операции над самоисполняемой сделкой (cbdc.110 SETOperation); Результаты контроля (cbdc.666 StatusReport) Условие применения ФЛ получил положительный ответ на запрос распоряжения на проведение операции над самоисполняемой сделкой в ЭС "Ответ на запрос распоряжения на проведение операции над самоисполняемой сделкой" (cbdc.109 SETOperationResponse).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совершение операции над самоисполняемой сделкой" (cbdc.110 SETOperation). 2. ФП при получении ЭС "Распоряжение на совершение операции над самоисполняемой сделкой" (cbdc.110 SETOperation) проводит входной контроль. </w:t>
            </w:r>
            <w:r w:rsidRPr="00682780">
              <w:rPr>
                <w:rFonts w:ascii="Times New Roman" w:hAnsi="Times New Roman" w:cs="Times New Roman"/>
                <w:noProof/>
              </w:rPr>
              <w:lastRenderedPageBreak/>
              <w:t xml:space="preserve">Если при прохождении контроля операции по ПОД/ФТ (онлайн-контроль) риски не были выявлены, то ФП перенаправляет ЭС "Распоряжение на совершение операции над самоисполняемой сделкой" (cbdc.110 SETOperation) в РОРД. 3.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4. В случае неуспешного прохождения проверок РОРД формирует в 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w:t>
            </w:r>
            <w:r w:rsidRPr="00682780">
              <w:rPr>
                <w:rFonts w:ascii="Times New Roman" w:hAnsi="Times New Roman" w:cs="Times New Roman"/>
                <w:noProof/>
              </w:rPr>
              <w:lastRenderedPageBreak/>
              <w:t>удается, РОРД формирует в адрес ФП, обслуживающего Клиента,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Успешный процесс совершения операции над самоисполняемой сделкой. Применяемые форматы сообщений Запрос распоряжения на проведение операции над самоисполняемой сделкой (cbdc.108 SETOperationRequest); Ответ на запрос распоряжения на проведение операции над самоисполняемой сделкой (cbdc.109 SETOperationResponse); Распоряжение на совершение операции над самоисполняемой сделкой (cbdc.110 SETOperation); Извещение о выполнении операции над самоисполняемой сделкой (cbdc.111 SETOperationNotification). Условие применения Намерение Клиента-ФЛ совершить операцию над самоисполняемой сделкой. Последовательность </w:t>
            </w:r>
            <w:r w:rsidRPr="00682780">
              <w:rPr>
                <w:rFonts w:ascii="Times New Roman" w:hAnsi="Times New Roman" w:cs="Times New Roman"/>
                <w:noProof/>
              </w:rPr>
              <w:lastRenderedPageBreak/>
              <w:t xml:space="preserve">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"Запрос распоряжения на 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w:t>
            </w:r>
            <w:r w:rsidRPr="00682780">
              <w:rPr>
                <w:rFonts w:ascii="Times New Roman" w:hAnsi="Times New Roman" w:cs="Times New Roman"/>
                <w:noProof/>
              </w:rPr>
              <w:lastRenderedPageBreak/>
              <w:t xml:space="preserve">самоисполняемой сделкой. При совершении операции над самоисполняемой сделкой "Отложенный перевод" дополнительно проводятся следующие проверки: наличие и текущий статус СЦР ФЛ-плательщика и ФЛ-получателя. В случае успешного прохождения проверок РОРД на основе данных, полученных в запросе, формирует эталон ЭС "Распоряжение на совершение операции над самоисполняемой сделкой" (cbdc.110 SETOperation), в состав которого входит эталон транзакционного сообщения РР, инкапсулирует его в формируемое ЭС "Ответ на запрос распоряжения на проведение операции над самоисполняемой сделкой" (cbdc.109 SETOperationResponse). РОРД направляет в адрес ФП ЭС "Ответ на запрос распоряжения на проведение операции над самоисполняемой сделкой" (cbdc.109 SETOperationResponse) для подтверждения перевода ФЛ, совершающему операцию над самоисполняемой сделкой. 4. ФП проводит входной контроль ЭС "Ответ на запрос распоряжения </w:t>
            </w:r>
            <w:r w:rsidRPr="00682780">
              <w:rPr>
                <w:rFonts w:ascii="Times New Roman" w:hAnsi="Times New Roman" w:cs="Times New Roman"/>
                <w:noProof/>
              </w:rPr>
              <w:lastRenderedPageBreak/>
              <w:t xml:space="preserve">на проведение операции над самоисполняемой сделкой" (cbdc.109 SETOperationResponse) и, в случае успешного прохождения контроля, перенаправляет ЭС Клиенту-ФЛ, совершающему операцию над самоисполняемой сделкой. 5.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совершение операции над самоисполняемой сделкой" (cbdc.110 SETOperation),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совершение операции над самоисполняемой сделкой" (cbdc.110 SETOperation). 6. ФП при получении ЭС "Распоряжение на совершение </w:t>
            </w:r>
            <w:r w:rsidRPr="00682780">
              <w:rPr>
                <w:rFonts w:ascii="Times New Roman" w:hAnsi="Times New Roman" w:cs="Times New Roman"/>
                <w:noProof/>
              </w:rPr>
              <w:lastRenderedPageBreak/>
              <w:t xml:space="preserve">операции над самоисполняемой сделкой" (cbdc.110 SETOperation) проводит входной контроль и, в случае успешного прохождения контроля, перенаправляет ЭС "Распоряжение на совершение операции над самоисполняемой сделкой" (cbdc.110 SETOperation) в РОРД. 7.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непревышение установленных лимитов (при наличии). В случае успешного завершения проверок РОРД: исполняет распоряжение на совершение операции над самоисполняемой сделкой, направляет ЭС "Извещение о выполнении операции над самоисполняемой сделкой" (cbdc.111 SETOperationNotification) в адрес ФП, обслуживающего Клиента, совершающего операцию над самоисполняемой сделкой. 8. ФП Клиента, совершившего </w:t>
            </w:r>
            <w:r w:rsidRPr="00682780">
              <w:rPr>
                <w:rFonts w:ascii="Times New Roman" w:hAnsi="Times New Roman" w:cs="Times New Roman"/>
                <w:noProof/>
              </w:rPr>
              <w:lastRenderedPageBreak/>
              <w:t>операцию над самоисполняемой сделкой, после получения подтверждения в виде ЭС "Извещение о выполнении операции над самоисполняемой сделкой" (cbdc.111 SETOperationNotification) и проведения входного контроля перенаправляет ЭС Клиенту-ФЛ.</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совершения операции над самоисполняемой сделкой. Применяемые форматы сообщений Запрос распоряжения на проведение операции над самоисполняемой сделкой (cbdc.108 SETOperationRequest); Ответ на запрос распоряжения на проведение операции над самоисполняемой сделкой (cbdc.109 SETOperationResponse); Дополнительная информация к ответу на запрос возможности (cbdc.014 InfoResponse); Распоряжение на совершение операции над самоисполняемой сделкой (cbdc.110 SETOperation); Извещение о выполнении операции над самоисполняемой сделкой (cbdc.111 SETOperationNotification). Условие применения Намерение </w:t>
            </w:r>
            <w:r w:rsidRPr="00682780">
              <w:rPr>
                <w:rFonts w:ascii="Times New Roman" w:hAnsi="Times New Roman" w:cs="Times New Roman"/>
                <w:noProof/>
              </w:rPr>
              <w:t xml:space="preserve">Клиента-ФЛ совершить операцию над самоисполняемой сделкой. Распоряжение Клиента-ФЛ на совершении операции при изменении параметров СиС (за исключением отмены СиС) направляются через ФП, через которого СиС был заключен на ПлЦР. Последовательность обмена 1. Клиент-ФЛ направляет в адрес ФП ЭС "Запрос распоряжения на проведение операции над самоисполняемой сделкой" (cbdc.108 SETOperationRequest), заполнив все необходимые реквизиты для совершения операции. Для самоисполняемой сделки "Отложенный перевод" доступны следующие виды операций: Изменение суммы операции; Изменение даты и времени исполнения (для разового исполнения); Изменение числа месяца (для периодического исполнения); Отмена сделки. 2. ФП проводит входной контроль ЭС "Запрос распоряжения на проведение операции над самоисполняемой сделкой" (cbdc.108 SETOperationRequest) и в случае успешного прохождения проверок перенаправляет ЭС </w:t>
            </w:r>
            <w:r w:rsidRPr="00682780">
              <w:rPr>
                <w:rFonts w:ascii="Times New Roman" w:hAnsi="Times New Roman" w:cs="Times New Roman"/>
                <w:noProof/>
              </w:rPr>
              <w:lastRenderedPageBreak/>
              <w:t xml:space="preserve">"Запрос распоряжения на проведение операции над самоисполняемой сделкой" (cbdc.108 SETOperationRequest) в РОРД. 3. РОРД при получении запроса проводит входной контроль и проверки для определения возможности проведения операции над самоисполняемой сделкой. При совершении операции над самоисполняемой сделкой "Отложенный перевод" дополнительно проводятся следующие проверки: наличие и текущий статус СЦР ФЛ-плательщика и ФЛ-получателя; СиС, по которой изменяются параметры (кроме отмены СиС), была заключена через ФП, направившего ЭС на ПлЦР. В случае успешного прохождения проверок РОРД на основе данных, полученных в запросе, формирует эталон ЭС "Распоряжение на совершение операции над самоисполняемой сделкой" (cbdc.110 SETOperation), в состав которого входит эталон транзакционного сообщения РР, инкапсулирует его в формируемое ЭС "Ответ на запрос распоряжения на </w:t>
            </w:r>
            <w:r w:rsidRPr="00682780">
              <w:rPr>
                <w:rFonts w:ascii="Times New Roman" w:hAnsi="Times New Roman" w:cs="Times New Roman"/>
                <w:noProof/>
              </w:rPr>
              <w:lastRenderedPageBreak/>
              <w:t xml:space="preserve">проведение операции над самоисполняемой сделкой" (cbdc.109 SETOperationResponse), а также РОРД формирует (кроме случая отмены СиС) ЭС "Дополнительная информация к ответу на запрос возможности" (cbdc.014 InfoResponse). РОРД направляет в адрес ФП: ЭС "Ответ на запрос распоряжения на проведение операции над самоисполняемой сделкой" (cbdc.109 SETOperationResponse) для подтверждения перевода ФЛ, совершающему операцию над самоисполняемой сделкой; ЭС "Дополнительная информация к ответу на запрос возможности" (cbdc.014 InfoResponse), в состав которого входят дополнительные атрибуты получателя перевода ЦР, необходимые ФП для проведения контроля по ПОД/ФТ (онлайн-контроль). ЭС "Дополнительная информация к ответу на запрос возможности" (cbdc.014 InfoResponse) направляется в случае изменения любого параметра, кроме отмены СиС. ЭС "Ответ на запрос распоряжения на проведение операции над самоисполняемой сделкой" (cbdc.109 </w:t>
            </w:r>
            <w:r w:rsidRPr="00682780">
              <w:rPr>
                <w:rFonts w:ascii="Times New Roman" w:hAnsi="Times New Roman" w:cs="Times New Roman"/>
                <w:noProof/>
              </w:rPr>
              <w:lastRenderedPageBreak/>
              <w:t xml:space="preserve">SETOperationResponse) и ЭС "Дополнительная информация к ответу на запрос возможности" (cbdc.014 InfoResponse)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4. По мере поступления ЭС ФП проводит входной контроль и, в случае успешного прохождения контроля: перенаправляет ЭС "Ответ на запрос распоряжения на проведение операции над самоисполняемой сделкой" (cbdc.109 SETOperationResponse) Клиенту-ФЛ, совершающему операцию над самоисполняемой сделкой; получает из ЭС "Дополнительная информация к ответу на запрос возможности" (cbdc.014 InfoResponse) дополнительные реквизиты для проведения процедур контроля по ПОД/ФТ (онлайн-контроль) операции. 5. Клиент-ФЛ посредством Приложения </w:t>
            </w:r>
            <w:r w:rsidRPr="00682780">
              <w:rPr>
                <w:rFonts w:ascii="Times New Roman" w:hAnsi="Times New Roman" w:cs="Times New Roman"/>
                <w:noProof/>
              </w:rPr>
              <w:lastRenderedPageBreak/>
              <w:t xml:space="preserve">Клиента проводит входной контроль, после успешного проведения которого разбирает ЭС, получает из него эталон ЭС "Распоряжение на совершение операции над самоисполняемой сделкой" (cbdc.110 SETOperation),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совершение операции над самоисполняемой сделкой" (cbdc.110 SETOperation). 6. ФП при получении ЭС "Распоряжение на совершение операции над самоисполняемой сделкой" (cbdc.110 SETOperation) проводит входной контроль. Если при прохождении контроля операции по ПОД/ФТ (онлайн-контроль) риски не были выявлены, то ФП перенаправляет ЭС "Распоряжение на совершение операции над </w:t>
            </w:r>
            <w:r w:rsidRPr="00682780">
              <w:rPr>
                <w:rFonts w:ascii="Times New Roman" w:hAnsi="Times New Roman" w:cs="Times New Roman"/>
                <w:noProof/>
              </w:rPr>
              <w:lastRenderedPageBreak/>
              <w:t xml:space="preserve">самоисполняемой сделкой" (cbdc.110 SETOperation) в РОРД. 7. РОРД проводит входной контроль полученного распоряжения. При совершении операции над самоисполняемой сделкой "Отложенный перевод" РОРД также осуществляет контроль на: наличие и текущий статус СЦР Клиента-плательщика и Клиента-получателя. В случае успешного завершения проверок РОРД: исполняет распоряжение на совершение операции над самоисполняемой сделкой, направляет ЭС "Извещение о выполнении операции над самоисполняемой сделкой" (cbdc.111 SETOperationNotification) в адрес ФП, обслуживающего Клиента, совершающего операцию над самоисполняемой сделкой. 8. ФП Клиента, совершившего операцию над самоисполняемой сделкой, после получения подтверждения в виде ЭС "Извещение о выполнении операции над самоисполняемой сделкой" (cbdc.111 SETOperationNotification) и проведения входного контроля </w:t>
            </w:r>
            <w:r w:rsidRPr="00682780">
              <w:rPr>
                <w:rFonts w:ascii="Times New Roman" w:hAnsi="Times New Roman" w:cs="Times New Roman"/>
                <w:noProof/>
              </w:rPr>
              <w:lastRenderedPageBreak/>
              <w:t>перенаправляет ЭС Клиенту-ФЛ. 9. ФП Клиента, заключившего самоисполняемую сделку, для осуществления по операции процедур контроля по ПОД/ФТ (пост-контроль) использует расширенные атрибуты получателя, полученные в ЭС "Дополнительная информация к ответу на запрос возможности" (cbdc.014 InfoResponse).</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lang w:val="en-US"/>
        </w:rPr>
        <w:t>Возврат средств B2C</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2D6D2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2D6D2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1</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возврата средств с СЦР Клиента-ЮЛ на СЦР Клиента-ФЛ . Применяемые форматы сообщений Запрос возможности возврата ЦР (B2C) (cbdc.012 B2CRefundPossibilityRequest); Результат контроля (cbdc.666 StatusReport).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w:t>
            </w:r>
            <w:r w:rsidRPr="00682780">
              <w:rPr>
                <w:rFonts w:ascii="Times New Roman" w:hAnsi="Times New Roman" w:cs="Times New Roman"/>
                <w:noProof/>
              </w:rPr>
              <w:lastRenderedPageBreak/>
              <w:t xml:space="preserve">Клиент-ФЛ обращается к Клиенту-ЮЛ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w:t>
            </w:r>
            <w:r w:rsidRPr="00682780">
              <w:rPr>
                <w:rFonts w:ascii="Times New Roman" w:hAnsi="Times New Roman" w:cs="Times New Roman"/>
                <w:noProof/>
              </w:rPr>
              <w:lastRenderedPageBreak/>
              <w:t>перевода типу совершаемой операции; наличие операции с приведенным в запросе UUID; отсутствие совпадения СЦР Клиента-ФЛ -получателя и Клиента-ЮЛ - плательщика; соответствие СЦР Клиента-ФЛ-плательщика в операции, средства по которой необходимо вернуть ФЛ, СЦР Клиента-ФЛ-получателя; наличие и текущий статус СЦР Клиента-ФЛ - получателя и Клиента-ЮЛ - плательщика. В случае неуспешного прохождения проверок РОРД направляет в адрес ФП, обслуживающего Клиента-ЮЛ - плательщика, ЭС "Результат контроля" (cbdc.666 StatusReport) с указанием кода ошибки. 6. ФП после получения ЭС "Результаты контроля" (cbdc.666 StatusReport) информирует Клиента-ЮЛ о невозможности исполнения Запроса.</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возврата средств с СЦР Клиента-ЮЛ на СЦР Клиента-ФЛ . Применяемые форматы сообщений Запрос возможности возврата ЦР (B2C) (cbdc.012 B2CRefundPossibilityRequest); Результат контроля (cbdc.666 StatusReport).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w:t>
            </w:r>
            <w:r w:rsidRPr="00682780">
              <w:rPr>
                <w:rFonts w:ascii="Times New Roman" w:hAnsi="Times New Roman" w:cs="Times New Roman"/>
                <w:noProof/>
              </w:rPr>
              <w:t xml:space="preserve">Клиент-ФЛ обращается к Клиенту-ЮЛ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необходимо совершить, сумму 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контроль наличия Клиента-ФЛ -получателя в реестре Клиентов; контроль соответствия роли составителя </w:t>
            </w:r>
            <w:r w:rsidRPr="00682780">
              <w:rPr>
                <w:rFonts w:ascii="Times New Roman" w:hAnsi="Times New Roman" w:cs="Times New Roman"/>
                <w:noProof/>
              </w:rPr>
              <w:lastRenderedPageBreak/>
              <w:t>запроса перевода типу совершаемой операции; контроль наличия операции с приведенным в запросе UUID; контроль отсутствия совпадения СЦР Клиента-ФЛ -получателя и Клиента-ЮЛ - плательщика; контроль на соответствие СЦР Клиента-ФЛ-плательщика в операции, средства по которой необходимо вернуть ФЛ, СЦР Клиента-ФЛ-получателя; контроль наличия и текущего статуса СЦР Клиента-ФЛ - получателя и Клиента-ЮЛ - плательщика; антифрод-контроль. В случае неуспешного прохождения проверок РОРД направляет в адрес ФП, обслуживающего Клиента-ЮЛ - плательщика, ЭС "Результат контроля" (cbdc.666 StatusReport) с указанием кода ошибки. 6. ФП после получения ЭС "Результаты контроля" (cbdc.666 StatusReport) информирует Клиента-ЮЛ о невозможности исполнения Запроса.</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Неуспешный процесс возврата средств с СЦР Клиента-ЮЛ на СЦР Клиента-ФЛ . Применяемые форматы сообщений Распоряжение на </w:t>
            </w:r>
            <w:r w:rsidRPr="00682780">
              <w:rPr>
                <w:rFonts w:ascii="Times New Roman" w:hAnsi="Times New Roman" w:cs="Times New Roman"/>
                <w:noProof/>
              </w:rPr>
              <w:lastRenderedPageBreak/>
              <w:t xml:space="preserve">возврат ЦР (B2C) (cbdc.005 B2CRefund); Результат контроля (cbdc.666 StatusReport). Условие применения Клиент-ЮЛ получил положительный ответ на запрос B2C перевода ЦР в ЭС "Ответ на запрос возможности B2C перевода ЦР" (cbdc.013 B2CPossibilityResponse). Последовательность обмена 1. Клиент-ЮЛ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2. ФП при получении ЭС "Распоряжение на возврат ЦР (B2C)" (cbdc.005 B2CRefund) </w:t>
            </w:r>
            <w:r w:rsidRPr="00682780">
              <w:rPr>
                <w:rFonts w:ascii="Times New Roman" w:hAnsi="Times New Roman" w:cs="Times New Roman"/>
                <w:noProof/>
              </w:rPr>
              <w:lastRenderedPageBreak/>
              <w:t xml:space="preserve">проводит входной контроль, после успешного завершения которого направляет ЭС "Распоряжение на возврат ЦР (B2C)" (cbdc.005 B2CRefund) в РОРД. 3.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плательщика; контроль соответствия полученного распоряжения со 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контроль ограничений на операции по СЦР ФЛ-получателя и СЦР ЮЛ-плательщика. 4. В </w:t>
            </w:r>
            <w:r w:rsidRPr="00682780">
              <w:rPr>
                <w:rFonts w:ascii="Times New Roman" w:hAnsi="Times New Roman" w:cs="Times New Roman"/>
                <w:noProof/>
              </w:rPr>
              <w:lastRenderedPageBreak/>
              <w:t>случае неуспешного прохождения проверок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 - плательщика,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Неуспешный процесс возврата средств с СЦР Клиента-ЮЛ на СЦР Клиента-ФЛ . Применяемые форматы сообщений Распоряжение на </w:t>
            </w:r>
            <w:r w:rsidRPr="00682780">
              <w:rPr>
                <w:rFonts w:ascii="Times New Roman" w:hAnsi="Times New Roman" w:cs="Times New Roman"/>
                <w:noProof/>
              </w:rPr>
              <w:t xml:space="preserve">возврат ЦР (B2C) (cbdc.005 B2CRefund); Результат контроля (cbdc.666 StatusReport). Условие применения Клиент-ЮЛ получил положительный ответ на запрос B2C перевода ЦР в ЭС "Ответ на запрос возможности B2C перевода ЦР" (cbdc.013 B2CPossibilityResponse). Последовательность обмена 1. Клиент-ЮЛ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2. ФП при получении ЭС "Распоряжение на возврат ЦР (B2C)" (cbdc.005 B2CRefund) </w:t>
            </w:r>
            <w:r w:rsidRPr="00682780">
              <w:rPr>
                <w:rFonts w:ascii="Times New Roman" w:hAnsi="Times New Roman" w:cs="Times New Roman"/>
                <w:noProof/>
              </w:rPr>
              <w:lastRenderedPageBreak/>
              <w:t xml:space="preserve">проводит входной контроль, после успешного завершения которого направляет ЭС "Распоряжение на возврат ЦР (B2C)" (cbdc.005 B2CRefund) в РОРД. 3.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плательщика; соответствие полученного распоряжения со 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сумма возврата меньше или равна сумме совершенной ранее операции (с учетом уже выполненных частичных возвратов, если они были); отсутствие ограничений на операции по СЦР ФЛ-получателя и СЦР ЮЛ-плательщика. 4. В случае неуспешного </w:t>
            </w:r>
            <w:r w:rsidRPr="00682780">
              <w:rPr>
                <w:rFonts w:ascii="Times New Roman" w:hAnsi="Times New Roman" w:cs="Times New Roman"/>
                <w:noProof/>
              </w:rPr>
              <w:lastRenderedPageBreak/>
              <w:t>прохождения проверок РОРД формирует в адрес ФП, обслуживающего Клиента-ЮЛ-плательщика,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Клиента-ЮЛ - плательщика, ЭС "Результат контроля" (cbdc.666 StatusReport) с указанием кода ошибки. ФП после получения ЭС "Результаты контроля" (cbdc.666 StatusReport) информирует Клиента-ЮЛ о невозможности исполнения распоряжения.</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Успешный процесс возврата средств с СЦР Клиента-ЮЛ на СЦР Клиента-ФЛ . Применяемые форматы сообщений Запрос возможности возврата ЦР (B2C) (cbdc.012 BB2CRefundPossibilityRequest); </w:t>
            </w:r>
            <w:r w:rsidRPr="00682780">
              <w:rPr>
                <w:rFonts w:ascii="Times New Roman" w:hAnsi="Times New Roman" w:cs="Times New Roman"/>
                <w:noProof/>
              </w:rPr>
              <w:lastRenderedPageBreak/>
              <w:t xml:space="preserve">Ответ на запрос возможности возврата ЦР (B2C) (cbdc.013 B2CRefundPossibilityResponse); Распоряжение на возврат ЦР (B2C) (cbdc.005 B2CRefund); Извещение Клиента - плательщика об исполнении возврата ЦР (B2C) (cbdc.777 B2CRefundBusinessNotification); Извещение Клиента - получателя об исполнении возврата ЦР (B2C) (cbdc.777 B2CRefundCustomerNotification).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Клиент-ФЛ обращается к Клиента-ЮЛ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w:t>
            </w:r>
            <w:r w:rsidRPr="00682780">
              <w:rPr>
                <w:rFonts w:ascii="Times New Roman" w:hAnsi="Times New Roman" w:cs="Times New Roman"/>
                <w:noProof/>
              </w:rPr>
              <w:lastRenderedPageBreak/>
              <w:t xml:space="preserve">необходимо совершить, сумму 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наличие Клиента-ФЛ — получателя в реестре Клиентов; контроль соответствия роли составителя запроса перевода типу совершаемой операции; наличие операции с приведенным в запросе UUID; отсутствие совпадения СЦР Клиента-ФЛ -получателя и Клиента-ЮЛ - плательщика; соответствие СЦР Клиента-ФЛ-плательщика в операции, средства по которой необходимо вернуть ФЛ, СЦР Клиента-ФЛ-получателя; наличие и текущий статус СЦР Клиента-ФЛ - получателя и Клиента-ЮЛ - плательщика. В случае </w:t>
            </w:r>
            <w:r w:rsidRPr="00682780">
              <w:rPr>
                <w:rFonts w:ascii="Times New Roman" w:hAnsi="Times New Roman" w:cs="Times New Roman"/>
                <w:noProof/>
              </w:rPr>
              <w:lastRenderedPageBreak/>
              <w:t xml:space="preserve">успешного прохождения проверок РОРД на основе данных, полученных в запросе, формирует эталон ЭС "Распоряжение на возврат ЦР (B2C)" (cbdc.005 B2CRefund), в состав которого входит эталон транзакционного сообщения РР, инкапсулирует его в формируемое ЭС "Ответ на запрос возможности возврата ЦР (B2C)" (cbdc.013 B2CRefundPossibilityResponse). РОРД направляет в адрес ФП ЭС "Ответ на запрос возможности возврата ЦР (B2C)" (cbdc.013 B2CRefundPossibilityResponse) для подтверждения перевода ЮЛ - плательщиком. 6. ФП проводит входной контроль ЭС "Ответ на запрос возможности возврата ЦР (B2C)" (cbdc.013 B2CRefundPossibilityResponse) и, в случае успешного прохождения контроля, перенаправляет ЭС Клиенту-ЮЛ. 7. Клиент-ЮЛ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w:t>
            </w:r>
            <w:r w:rsidRPr="00682780">
              <w:rPr>
                <w:rFonts w:ascii="Times New Roman" w:hAnsi="Times New Roman" w:cs="Times New Roman"/>
                <w:noProof/>
              </w:rPr>
              <w:lastRenderedPageBreak/>
              <w:t xml:space="preserve">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8. ФП при получении ЭС "Распоряжение на возврат ЦР (B2C)" (cbdc.005 B2CRefund) проводит входной контроль, после успешного завершения которого еренаправляет ЭС "Распоряжение на возврат ЦР (B2C)" (cbdc.005 B2CRefund) в РОРД. 9. РОРД проводит входной контроль полученного 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плательщика; контроль соответствия полученного распоряжения со сформированным ранее эталоном </w:t>
            </w:r>
            <w:r w:rsidRPr="00682780">
              <w:rPr>
                <w:rFonts w:ascii="Times New Roman" w:hAnsi="Times New Roman" w:cs="Times New Roman"/>
                <w:noProof/>
              </w:rPr>
              <w:lastRenderedPageBreak/>
              <w:t xml:space="preserve">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контроль, что сумма возврата меньше или равна сумме совершенной ранее операции (с учетом уже выполненных частичных возвратов, если они были); контроль ограничений на операции по СЦР ФЛ-получателя и СЦР ЮЛ-плательщика.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возврата ЦР (B2C)" (cbdc.777 B2CRefundBusinessNotification) в адрес ФП, обслуживающего Клиента-ЮЛ - плательщика, направляет ЭС "Извещение Клиента - получателя об исполнении возврата ЦР (B2C)" (cbdc.777 B2CRefundCustomerNotification) в адрес всех ФП, </w:t>
            </w:r>
            <w:r w:rsidRPr="00682780">
              <w:rPr>
                <w:rFonts w:ascii="Times New Roman" w:hAnsi="Times New Roman" w:cs="Times New Roman"/>
                <w:noProof/>
              </w:rPr>
              <w:lastRenderedPageBreak/>
              <w:t>обслуживающих Клиента-ФЛ - получателя. 10. ФП Клиента-ФЛ - получателя после получения ЭС "Извещение Клиента - получателя об исполнении возврата ЦР (B2C)" (cbdc.777 B2CRefundCustomerNotification) и проведения входного контроля перенаправляет ЭС Клиенту-ФЛ. 11. ФП Клиента-плательщика после получения ЭС "Извещение Клиента - плательщика об исполнении возврата ЦР (B2C)" (cbdc.777 B2CRefundBusinessNotification) и проведения входного контроля перенаправляет ЭС Клиенту-ЮЛ.</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возврата средств с СЦР Клиента-ЮЛ на СЦР Клиента-ФЛ . Применяемые форматы сообщений Запрос возможности возврата ЦР (B2C) (cbdc.012 BB2CRefundPossibilityRequest); </w:t>
            </w:r>
            <w:r w:rsidRPr="00682780">
              <w:rPr>
                <w:rFonts w:ascii="Times New Roman" w:hAnsi="Times New Roman" w:cs="Times New Roman"/>
                <w:noProof/>
              </w:rPr>
              <w:t xml:space="preserve">Ответ на запрос возможности возврата ЦР (B2C) (cbdc.013 B2CRefundPossibilityResponse); Распоряжение на возврат ЦР (B2C) (cbdc.005 B2CRefund); Извещение Клиента - плательщика об исполнении возврата ЦР (B2C) (cbdc.777 B2CRefundBusinessNotification); Извещение Клиента - получателя об исполнении возврата ЦР (B2C) (cbdc.777 B2CRefundCustomerNotification). Условие применения Намерение Клиента-ЮЛ по переводу ЦР с СЦР Клиента-ЮЛ на СЦР Клиента-ФЛ с целью возврата средств за совершенную ранее покупку. Последовательность обмена 1. Клиент-ФЛ обращается к Клиента-ЮЛ с просьбой возврата ЦР за совершенную ранее покупку. 2. Клиент-ЮЛ находит UUID операции C2B, возврат по которой необходимо совершить, определяет сумму возврата. 3. Клиент-ЮЛ формирует ЭС "Запрос возможности возврата ЦР (B2C)" (cbdc.012 B2CRefundPossibilityRequest), включает в него UUID операции C2B, возврат по которой </w:t>
            </w:r>
            <w:r w:rsidRPr="00682780">
              <w:rPr>
                <w:rFonts w:ascii="Times New Roman" w:hAnsi="Times New Roman" w:cs="Times New Roman"/>
                <w:noProof/>
              </w:rPr>
              <w:lastRenderedPageBreak/>
              <w:t xml:space="preserve">необходимо совершить, сумму возврата, и направляет его ФП. 4. ФП проводит входной контроль ЭС "Запрос возможности возврата ЦР (B2C)" (cbdc.012 B2CRefundPossibilityRequest) и, в случае успешного прохождения проверок, перенаправляет ЭС "Запрос возможности возврата ЦР (B2C)" (cbdc.012 B2CRefundPossibilityRequest) в РОРД. 5. РОРД при получении запроса проводит входной контроль и следующие проверки для определения возможности перевода: контроль наличия Клиента-ФЛ -получателя в реестре Клиентов; контроль соответствия роли составителя запроса перевода типу совершаемой операции; контроль наличия операции с приведенным в запросе UUID; контроль отсутствия совпадения СЦР Клиента-ФЛ -получателя и Клиента-ЮЛ - плательщика; контроль на соответствие СЦР Клиента-ФЛ-плательщика в операции, средства по которой необходимо вернуть ФЛ, СЦР Клиента-ФЛ-получателя; контроль наличия и текущего статуса СЦР Клиента-ФЛ - </w:t>
            </w:r>
            <w:r w:rsidRPr="00682780">
              <w:rPr>
                <w:rFonts w:ascii="Times New Roman" w:hAnsi="Times New Roman" w:cs="Times New Roman"/>
                <w:noProof/>
              </w:rPr>
              <w:lastRenderedPageBreak/>
              <w:t xml:space="preserve">получателя и Клиента-ЮЛ - плательщика; антифрод-контроль. В случае успешного прохождения проверок РОРД на основе данных, полученных в запросе, формирует эталон ЭС "Распоряжение на возврат ЦР (B2C)" (cbdc.005 B2CRefund), в состав которого входит эталон транзакционного сообщения РР, инкапсулирует его в формируемое ЭС "Ответ на запрос возможности возврата ЦР (B2C)" (cbdc.013 B2CRefundPossibilityResponse). РОРД направляет в адрес ФП ЭС "Ответ на запрос возможности возврата ЦР (B2C)" (cbdc.013 B2CRefundPossibilityResponse) для подтверждения перевода ЮЛ - плательщиком. С момента направления ответа время ожидания на стороне РОРД подписанного распоряжения, сформированного на основе переданного в ответе эталона, определяется настраиваемым параметром в ПлЦР (по умолчанию = 900 сек.) 6. ФП проводит входной контроль ЭС "Ответ на запрос возможности возврата ЦР (B2C)" (cbdc.013 B2CRefundPossibilityResponse) и, </w:t>
            </w:r>
            <w:r w:rsidRPr="00682780">
              <w:rPr>
                <w:rFonts w:ascii="Times New Roman" w:hAnsi="Times New Roman" w:cs="Times New Roman"/>
                <w:noProof/>
              </w:rPr>
              <w:lastRenderedPageBreak/>
              <w:t xml:space="preserve">в случае успешного прохождения контроля, перенаправляет ЭС Клиенту-ЮЛ. 7. Клиент-ЮЛ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возврат ЦР (B2C)" (cbdc.005 B2CRefund), в состав которого входит эталон транзакционного сообщения РР. Клиент- ЮЛ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Клиент-ЮЛ направляет в адрес ФП ЭС "Распоряжение на возврат ЦР (B2C)" (cbdc.005 B2CRefund). 8. ФП при получении ЭС "Распоряжение на возврат ЦР (B2C)" (cbdc.005 B2CRefund) проводит входной контроль, после успешного завершения которого еренаправляет ЭС "Распоряжение на возврат ЦР (B2C)" (cbdc.005 B2CRefund) в РОРД. 9. РОРД проводит входной контроль полученного </w:t>
            </w:r>
            <w:r w:rsidRPr="00682780">
              <w:rPr>
                <w:rFonts w:ascii="Times New Roman" w:hAnsi="Times New Roman" w:cs="Times New Roman"/>
                <w:noProof/>
              </w:rPr>
              <w:lastRenderedPageBreak/>
              <w:t xml:space="preserve">распоряжения и осуществляет контроль на: соответствие ролей плательщика и получателя типу совершаемой операции; наличие и текущий статус СЦР Клиента-ФЛ - получателя и Клиента-ЮЛ — плательщика; соответствие полученного распоряжения со сформированным ранее эталоном ЭС; достаточность ЦР на СЦР Клиента- ЮЛ - плательщика; отсутствие совпадения СЦР Клиента-ФЛ -получателя и Клиента-ЮЛ - плательщика; непревышение установленных лимитов, актуальных при данном типе операции (при наличии); сумма возврата меньше или равна сумме совершенной ранее операции (с учетом уже выполненных частичных возвратов, если они были); отсутствие ограничений на операции по СЦР ФЛ-получателя и СЦР ЮЛ-плательщика. В случае успешного завершения проверок РОРД: исполняет распоряжение, операция фиксируется в реестре операций, направляет ЭС "Извещение Клиента - плательщика об исполнении возврата ЦР (B2C)" (cbdc.777 </w:t>
            </w:r>
            <w:r w:rsidRPr="00682780">
              <w:rPr>
                <w:rFonts w:ascii="Times New Roman" w:hAnsi="Times New Roman" w:cs="Times New Roman"/>
                <w:noProof/>
              </w:rPr>
              <w:lastRenderedPageBreak/>
              <w:t xml:space="preserve">B2CRefundBusinessNotification) в адрес ФП, обслуживающего Клиента-ЮЛ - плательщика, направляет ЭС "Дополнительная информация к уведомлению плательщика перевода" (cbdc.778 InfoSenderNotification), в состав которого входят все реквизиты, включенные в ЭС "Извещение Клиента - плательщика об исполнении возврата ЦР (B2C)" (cbdc.777 B2CRefundBusinessNotification) и дополнительные атрибуты получателя перевода ЦР, необходимые ФП для проведения контроля по ПОД/ФТ (пост-контроль), в адрес ФП, обслуживающего Клиента-ЮЛ - плательщика; направляет ЭС "Извещение Клиента - получателя об исполнении возврата ЦР (B2C)" (cbdc.777 B2CRefundCustomerNotification) в адрес всех ФП, обслуживающих Клиента-ФЛ - получателя; направляет ЭС "Дополнительная информация к уведомлению получателя перевода" (cbdc.778 InfoRecipientNotification), в состав которого входят все реквизиты, включенные в ЭС </w:t>
            </w:r>
            <w:r w:rsidRPr="00682780">
              <w:rPr>
                <w:rFonts w:ascii="Times New Roman" w:hAnsi="Times New Roman" w:cs="Times New Roman"/>
                <w:noProof/>
              </w:rPr>
              <w:lastRenderedPageBreak/>
              <w:t xml:space="preserve">"Извещение Клиента - получателя об исполнении возврата ЦР (B2C)" (cbdc.777 B2CRefundCustomerNotification) и дополнительные атрибуты плательщика перевода ЦР, необходимые ФП для проведения контроля по ПОД/ФТ (пост-контроль), в адрес всех ФП, обслуживающих Клиента-получателя. ЭС "Извещение Клиента - плательщика об исполнении возврата ЦР (B2C)" (cbdc.777 B2CRefundBusinessNotification) и ЭС "Дополнительная информация к уведомлению плательщика перевода" (cbdc.778 InfoSenderNotification)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ЭС "Извещение Клиента - получателя об исполнении возврата ЦР (B2C)" (cbdc.777 B2CRefundCustomerNotification) </w:t>
            </w:r>
            <w:r w:rsidRPr="00682780">
              <w:rPr>
                <w:rFonts w:ascii="Times New Roman" w:hAnsi="Times New Roman" w:cs="Times New Roman"/>
                <w:noProof/>
              </w:rPr>
              <w:lastRenderedPageBreak/>
              <w:t xml:space="preserve">и ЭС"Дополнительная информация к уведомлению получателя перевода" (cbdc.778 InfoRecipientNotification)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10. ФП Клиента-ФЛ - получателя после получения ЭС "Извещение Клиента - получателя об исполнении возврата ЦР (B2C)" (cbdc.777 B2CRefundCustomerNotification) и проведения входного контроля перенаправляет ЭС Клиенту-ФЛ. 11. ФП Клиента-плательщика после получения ЭС "Извещение Клиента - плательщика об исполнении возврата ЦР (B2C)" (cbdc.777 B2CRefundBusinessNotification) и проведения входного контроля перенаправляет ЭС Клиенту-ЮЛ. 12. ФП Клиента-плательщика и ФП Клиента-получателя для осуществления по операции </w:t>
            </w:r>
            <w:r w:rsidRPr="00682780">
              <w:rPr>
                <w:rFonts w:ascii="Times New Roman" w:hAnsi="Times New Roman" w:cs="Times New Roman"/>
                <w:noProof/>
              </w:rPr>
              <w:lastRenderedPageBreak/>
              <w:t>процедур контроля по ПОД/ФТ (пост-контроль) используют соответственно расширенные атрибуты получателя, полученные в ЭС "Дополнительная информация к уведомлению плательщика перевода" (cbdc.778 InfoSenderNotification), и расширенные атрибуты плательщика, полученные в ЭС "Дополнительная информация к уведомлению получателя перевода" (cbdc.778 InfoRecipientNotification).</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lang w:val="en-US"/>
        </w:rPr>
        <w:t>Заключение самоисполняемой сделки</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CC7ECB" w:rsidP="00835542">
      <w:pPr>
        <w:ind w:firstLine="0"/>
        <w:jc w:val="left"/>
        <w:rPr>
          <w:rFonts w:ascii="Times New Roman" w:hAnsi="Times New Roman" w:cs="Times New Roman"/>
          <w:i/>
          <w:lang w:val="en-US" w:eastAsia="en-US"/>
        </w:rPr>
      </w:pPr>
      <w:r w:rsidRPr="00682780">
        <w:rPr>
          <w:rFonts w:ascii="Times New Roman" w:hAnsi="Times New Roman" w:cs="Times New Roman"/>
          <w:i/>
          <w:lang w:eastAsia="en-US"/>
        </w:rPr>
        <w:t>Добавлено</w:t>
      </w:r>
    </w:p>
    <w:p w:rsidR="00C120D2" w:rsidRPr="00682780" w:rsidRDefault="00BA1233" w:rsidP="006E7332">
      <w:pPr>
        <w:pStyle w:val="ac"/>
        <w:numPr>
          <w:ilvl w:val="0"/>
          <w:numId w:val="7"/>
        </w:numPr>
        <w:jc w:val="left"/>
        <w:rPr>
          <w:rFonts w:ascii="Times New Roman" w:hAnsi="Times New Roman" w:cs="Times New Roman"/>
        </w:rPr>
      </w:pPr>
      <w:r w:rsidRPr="00682780">
        <w:rPr>
          <w:rFonts w:ascii="Times New Roman" w:hAnsi="Times New Roman" w:cs="Times New Roman"/>
          <w:noProof/>
        </w:rPr>
        <w:t>Неуспешный сценарий обмена 2</w:t>
      </w:r>
    </w:p>
    <w:p w:rsidR="00D74A79" w:rsidRPr="00682780" w:rsidRDefault="00D74A79" w:rsidP="00D74A79">
      <w:pPr>
        <w:ind w:firstLine="0"/>
        <w:jc w:val="left"/>
        <w:rPr>
          <w:rFonts w:ascii="Times New Roman" w:hAnsi="Times New Roman" w:cs="Times New Roman"/>
          <w:b/>
          <w:lang w:val="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Название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2</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Неуспешный сценарий обмена 3</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Неуспешный сценарий обмена 2</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Успешный процесс заключения самоисполняемой сделки. Применяемые форматы сообщений Распоряжение на заключение самоисполняемой сделки (cbdc.104 SETOrder); Результат контроля (cbdc.666 StatusReport). Условие </w:t>
            </w:r>
            <w:r w:rsidRPr="00682780">
              <w:rPr>
                <w:rFonts w:ascii="Times New Roman" w:hAnsi="Times New Roman" w:cs="Times New Roman"/>
                <w:noProof/>
              </w:rPr>
              <w:lastRenderedPageBreak/>
              <w:t xml:space="preserve">применения ФЛ получил положительный ответ на запрос распоряжения на заключение самоисполняемой сделки в ЭС "Ответ на запрос распоряжения на заключение самоисполняемой сделки" (cbdc.103 SETOrderResponse).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2. ФП при получении ЭС "Распоряжение на заключение самоисполняемой сделки" (cbdc.104 SETOrder) проводит входной контроль и, в случае успешного прохождения контроля, перенаправляет ЭС "Распоряжение на заключение самоисполняемой сделки" (cbdc.104 SETOrder) в РОРД. 3. РОРД проводит входной контроль полученного распоряжения. При заключении </w:t>
            </w:r>
            <w:r w:rsidRPr="00682780">
              <w:rPr>
                <w:rFonts w:ascii="Times New Roman" w:hAnsi="Times New Roman" w:cs="Times New Roman"/>
                <w:noProof/>
              </w:rPr>
              <w:lastRenderedPageBreak/>
              <w:t xml:space="preserve">самоисполняемой сделки "Отложенный перевод" РОРД также осуществляет контроль на: соответствие ролей Клиента ФЛ-плательщика и Клиента ФЛ-получателя типу совершаемой операции; наличие и текущий статус СЦР Клиента ФЛ-плательщика и Клиента ФЛ-получателя; непревышение установленных лимитов (при наличии); контроль корректности указанной даты исполнения перевода. 4. В случае неуспешного прохождения проверок РОРД формирует в адрес ФП, обслуживающего Клиента-ФЛ,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Клиента-ФЛ, ЭС "Результат контроля" (cbdc.666 StatusReport) </w:t>
            </w:r>
            <w:r w:rsidRPr="00682780">
              <w:rPr>
                <w:rFonts w:ascii="Times New Roman" w:hAnsi="Times New Roman" w:cs="Times New Roman"/>
                <w:noProof/>
              </w:rPr>
              <w:lastRenderedPageBreak/>
              <w:t>с указанием кода ошибки. ФП после получения ЭС "Результаты контроля" (cbdc.666 StatusReport) информирует Клиента-ФЛ о невозможности исполнения распоряжения.</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заключения самоисполняемой сделки. Применяемые форматы сообщений Распоряжение на заключение самоисполняемой сделки (cbdc.104 SETOrder); Результат контроля (cbdc.666 StatusReport). Условие </w:t>
            </w:r>
            <w:r w:rsidRPr="00682780">
              <w:rPr>
                <w:rFonts w:ascii="Times New Roman" w:hAnsi="Times New Roman" w:cs="Times New Roman"/>
                <w:noProof/>
              </w:rPr>
              <w:t xml:space="preserve">применения ФЛ получил положительный ответ на запрос распоряжения на заключение самоисполняемой сделки в ЭС "Ответ на запрос распоряжения на заключение самоисполняемой сделки" (cbdc.103 SETOrderResponse). Последовательность обмена 1.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2. ФП при получении ЭС "Распоряжение на заключение самоисполняемой сделки" (cbdc.104 SETOrder) проводит входной контроль. Если при прохождении контроля операции по ПОД/ФТ (онлайн-контроль) риски не были выявлены, то ФП перенаправляет ЭС "Распоряжение на заключение самоисполняемой сделки" (cbdc.104 SETOrder) в РОРД. 3. РОРД проводит входной </w:t>
            </w:r>
            <w:r w:rsidRPr="00682780">
              <w:rPr>
                <w:rFonts w:ascii="Times New Roman" w:hAnsi="Times New Roman" w:cs="Times New Roman"/>
                <w:noProof/>
              </w:rPr>
              <w:lastRenderedPageBreak/>
              <w:t xml:space="preserve">контроль полученного распоряжения. При заключении самоисполняемой сделки "Отложенный перевод" РОРД также осуществляет контроль на: соответствие ролей Клиента ФЛ-плательщика и Клиента ФЛ-получателя типу совершаемой операции; наличие и текущий статус СЦР Клиента ФЛ-плательщика и Клиента ФЛ-получателя; контроль корректности указанной даты исполнения перевода. 4. В случае неуспешного прохождения проверок РОРД формирует в адрес ФП, обслуживающего Клиента-ФЛ, ЭС "Результат контроля" (cbdc.666 StatusReport) с указанием кода ошибки. ФП после получения ЭС "Результаты контроля" (cbdc.666 StatusReport) информирует Клиента-ФЛ о невозможности исполнения распоряжения. 5. В случае успешного прохождения проверок РОРД делает попытку исполнить распоряжение. Если исполнить распоряжение не удается, РОРД формирует в адрес ФП, обслуживающего Клиента-ФЛ, ЭС "Результат контроля" (cbdc.666 StatusReport) </w:t>
            </w:r>
            <w:r w:rsidRPr="00682780">
              <w:rPr>
                <w:rFonts w:ascii="Times New Roman" w:hAnsi="Times New Roman" w:cs="Times New Roman"/>
                <w:noProof/>
              </w:rPr>
              <w:lastRenderedPageBreak/>
              <w:t>с указанием кода ошибки. ФП после получения ЭС "Результаты контроля" (cbdc.666 StatusReport) информирует Клиента-ФЛ о невозможности исполнения распоряжения.</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Успешный процесс заключения самоисполняемой сделки. Применяемые форматы сообщений Запрос распоряжения на заключение самоисполняемой сделки (cbdc.102 SETOrderRequest); Ответ на запрос распоряжения на заключение самоисполняемой сделки (cbdc.103 SETOrderResponse); Распоряжение на заключение самоисполняемой сделки (cbdc.104 SETOrder); Извещение о заключении самоисполняемой сделки (cbdc.105 SETOrderNotification). Условие применения Намерение Клиента-ФЛ заключить самоисполняемую сделку. Последовательность обмена 1. Клиент-ФЛ направляет в адрес ФП ЭС "Запрос распоряжения на заключение самоисполняемой сделки" (cbdc.102 SETOrderRequest). 2. ФП проводит входной контроль ЭС "Запрос распоряжения на </w:t>
            </w:r>
            <w:r w:rsidRPr="00682780">
              <w:rPr>
                <w:rFonts w:ascii="Times New Roman" w:hAnsi="Times New Roman" w:cs="Times New Roman"/>
                <w:noProof/>
              </w:rPr>
              <w:lastRenderedPageBreak/>
              <w:t xml:space="preserve">заключение самоисполняемой сделки" (cbdc.102 SETOrderRequest) и в случае успешного прохождения проверок перенаправляет ЭС "Запрос распоряжения на заключение самоисполняемой сделки" (cbdc.102 SETOrderRequest) в РОРД. 3. РОРД при получении запроса проводит входной контроль и проверки для определения возможности заключения самоисполняемой сделки. При заключении самоисполняемой сделки "Отложенный перевод" проводятся следующие проверки: наличие Клиента ФЛ-получателя в реестре Клиентов в соответстветствии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успешного прохождения проверок РОРД на основе данных, полученных в запросе, формирует эталон ЭС "Распоряжение на заключение самоисполняемой сделки" (cbdc.104 SETOrder), в состав </w:t>
            </w:r>
            <w:r w:rsidRPr="00682780">
              <w:rPr>
                <w:rFonts w:ascii="Times New Roman" w:hAnsi="Times New Roman" w:cs="Times New Roman"/>
                <w:noProof/>
              </w:rPr>
              <w:lastRenderedPageBreak/>
              <w:t xml:space="preserve">которого входит эталон транзакционного сообщения РР, инкапсулирует его в формируемое ЭС "Ответ на запрос распоряжения на заключение самоисполняемой сделки" (cbdc.103 SETOrderResponse). РОРД направляет в адрес ФП ЭС "Ответ на запрос распоряжения на заключение самоисполняемой сделки" (cbdc.103 SETOrderResponse) для подтверждения перевода ФЛ, заключающим самоисполняемую сделку. 4. ФП проводит входной контроль ЭС "Ответ на запрос распоряжения на заключение самоисполняемой сделки" (cbdc.103 SETOrderResponse) и, в случае успешного прохождения контроля, перенаправляет ЭС Клиенту-ФЛ, заключающим самоисполняемую сделку. 5. Клиент-ФЛ посредством Приложения Клиента проводит входной контроль, после успешного проведения которого разбирает ЭС, получает из него эталон ЭС "Распоряжение на заключение самоисполняемой сделки" (cbdc.104 SETOrder), в состав которого входит эталон </w:t>
            </w:r>
            <w:r w:rsidRPr="00682780">
              <w:rPr>
                <w:rFonts w:ascii="Times New Roman" w:hAnsi="Times New Roman" w:cs="Times New Roman"/>
                <w:noProof/>
              </w:rPr>
              <w:lastRenderedPageBreak/>
              <w:t>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6. ФП при получении ЭС "Распоряжение на заключение самоисполняемой сделки" (cbdc.104 SETOrder) проводит входной контроль и, в случае успешного прохождения контроля, перенаправляет ЭС "Распоряжение на заключение самоисполняемой сделки" (cbdc.104 SETOrder) в РОРД. 7. РОРД проводит входной контроль полученного распоряжения. При заключении самоисполняемой сделки "Отложенный перевод" РОРД также осуществляет контроль на: соответствие ролей плательщика и получателя типу совершаемой операции; наличие и текущий статус СЦР Клиента ФЛ-плательщика и Клиента ФЛ-</w:t>
            </w:r>
            <w:r w:rsidRPr="00682780">
              <w:rPr>
                <w:rFonts w:ascii="Times New Roman" w:hAnsi="Times New Roman" w:cs="Times New Roman"/>
                <w:noProof/>
              </w:rPr>
              <w:lastRenderedPageBreak/>
              <w:t>получателя; непревышение установленных лимитов (при наличии); контроль корректности указанной даты исполнения перевода. В случае успешного завершения проверок РОРД: исполняет распоряжение по заключению самоисполняемой сделки, направляет ЭС "Извещение о заключении самоисполняемой сделки" (cbdc.105 SETOrderNotification) в адрес ФП, обслуживающего Клиента, заключающего самоисполняемую сделку. 8. ФП Клиента-ФЛ, заключившего самоисполняемую сделку, после получения подтверждения в виде ЭС "Извещение о заключении самоисполняемой сделки" (cbdc.105 SETOrderNotification) и проведения входного контроля перенаправляет ЭС Клиенту-ФЛ.</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Успешный процесс заключения самоисполняемой сделки. Применяемые форматы сообщений Запрос распоряжения на заключение самоисполняемой сделки (cbdc.102 SETOrderRequest); Ответ на запрос распоряжения на заключение самоисполняемой сделки (cbdc.103 SETOrderResponse); Дополнительная информация к ответу на запрос возможности (cbdc.014 InfoResponse); Распоряжение на заключение самоисполняемой сделки (cbdc.104 SETOrder); Извещение о заключении самоисполняемой сделки (cbdc.105 SETOrderNotification). Условие применения Намерение Клиента-ФЛ заключить самоисполняемую сделку. Последовательность обмена 1. Клиент-ФЛ направляет в адрес ФП ЭС "Запрос распоряжения на заключение самоисполняемой сделки" </w:t>
            </w:r>
            <w:r w:rsidRPr="00682780">
              <w:rPr>
                <w:rFonts w:ascii="Times New Roman" w:hAnsi="Times New Roman" w:cs="Times New Roman"/>
                <w:noProof/>
              </w:rPr>
              <w:t xml:space="preserve">(cbdc.102 SETOrderRequest). 2. ФП проводит входной контроль ЭС "Запрос распоряжения на заключение самоисполняемой сделки" (cbdc.102 SETOrderRequest) и в случае успешного прохождения проверок перенаправляет ЭС "Запрос распоряжения на заключение самоисполняемой сделки" (cbdc.102 SETOrderRequest) в РОРД. 3. РОРД при получении запроса проводит входной контроль и проверки для определения возможности заключения самоисполняемой сделки. При заключении самоисполняемой сделки "Отложенный перевод" проводятся следующие проверки: наличие Клиента ФЛ-получателя в реестре Клиентов в соответстветствии с переданным идентификатором; наличие и текущий статус СЦР Клиента ФЛ-плательщика и Клиента ФЛ-получателя; несовпадение СЦР Клиента ФЛ-плательщика и СЦР Клиента ФЛ-получателя. В случае успешного прохождения проверок РОРД на основе данных, полученных в запросе, формирует эталон ЭС </w:t>
            </w:r>
            <w:r w:rsidRPr="00682780">
              <w:rPr>
                <w:rFonts w:ascii="Times New Roman" w:hAnsi="Times New Roman" w:cs="Times New Roman"/>
                <w:noProof/>
              </w:rPr>
              <w:lastRenderedPageBreak/>
              <w:t xml:space="preserve">"Распоряжение на заключение самоисполняемой сделки" (cbdc.104 SETOrder), в состав которого входит эталон транзакционного сообщения РР, инкапсулирует его в формируемое ЭС "Ответ на запрос распоряжения на заключение самоисполняемой сделки" (cbdc.103 SETOrderResponse), а также РОРД формирует ЭС "Дополнительная информация к ответу на запрос возможности" (cbdc.014 InfoResponse). РОРД направляет в адрес ФП: ЭС "Ответ на запрос распоряжения на заключение самоисполняемой сделки" (cbdc.103 SETOrderResponse) для подтверждения перевода ФЛ, заключающим самоисполняемую сделку; ЭС "Дополнительная информация к ответу на запрос возможности" (cbdc.014 InfoResponse), в состав которого входят дополнительные атрибуты получателя перевода ЦР, необходимые ФП для проведения контроля по ПОД/ФТ (онлайн-контроль). ЭС "Ответ на запрос распоряжения на заключение самоисполняемой </w:t>
            </w:r>
            <w:r w:rsidRPr="00682780">
              <w:rPr>
                <w:rFonts w:ascii="Times New Roman" w:hAnsi="Times New Roman" w:cs="Times New Roman"/>
                <w:noProof/>
              </w:rPr>
              <w:lastRenderedPageBreak/>
              <w:t xml:space="preserve">сделки" (cbdc.103 SETOrderResponse) и ЭС "Дополнительная информация к ответу на запрос возможности" (cbdc.014 InfoResponse) направляются в адрес ФП независимо друг от друга и могут поступить к ФП в произвольном порядке. Порядок действий при неполучении одного из сообщений будет приведен в документе «Требования операционно-технологического взаимодействия на платформе цифрового рубля". 4. По мере поступления ЭС ФП проводит входной контроль и, в случае успешного прохождения контроля: перенаправляет ЭС "Ответ на запрос распоряжения на заключение самоисполняемой сделки" (cbdc.103 SETOrderResponse) Клиенту-ФЛ, заключающему самоисполняемую сделку; получает из ЭС "Дополнительная информация к ответу на запрос возможности" (cbdc.014 InfoResponse) дополнительные реквизиты для проведения процедур контроля по ПОД/ФТ (онлайн-контроль) операции. 5. Клиент-ФЛ посредством </w:t>
            </w:r>
            <w:r w:rsidRPr="00682780">
              <w:rPr>
                <w:rFonts w:ascii="Times New Roman" w:hAnsi="Times New Roman" w:cs="Times New Roman"/>
                <w:noProof/>
              </w:rPr>
              <w:lastRenderedPageBreak/>
              <w:t xml:space="preserve">Приложения Клиента проводит входной контроль, после успешного проведения которого разбирает ЭС, получает из него эталон ЭС "Распоряжение на заключение самоисполняемой сделки" (cbdc.104 SETOrder), в состав которого входит эталон транзакционного сообщения РР. Клиент-ФЛ подписывает своей ЭП эталон транзакционного сообщения РР, содержащегося в реквизите &lt;DLDgst/Rcrd&gt;, помещает значение ЭП в реквизит &lt;DLDgst/Sgn&gt; (формирует "Дайджест РР"). Клиент-ФЛ направляет в адрес ФП ЭС "Распоряжение на заключение самоисполняемой сделки" (cbdc.104 SETOrder). 6. ФП при получении ЭС "Распоряжение на заключение самоисполняемой сделки" (cbdc.104 SETOrder) проводит входной контроль. Если при прохождении контроля операции по ПОД/ФТ (онлайн-контроль) риски не были выявлены, то ФП перенаправляет ЭС "Распоряжение на заключение самоисполняемой сделки" (cbdc.104 SETOrder) в РОРД. 7. РОРД проводит входной </w:t>
            </w:r>
            <w:r w:rsidRPr="00682780">
              <w:rPr>
                <w:rFonts w:ascii="Times New Roman" w:hAnsi="Times New Roman" w:cs="Times New Roman"/>
                <w:noProof/>
              </w:rPr>
              <w:lastRenderedPageBreak/>
              <w:t xml:space="preserve">контроль полученного распоряжения. При заключении самоисполняемой сделки "Отложенный перевод" РОРД также осуществляет контроль на: соответствие ролей плательщика и получателя типу совершаемой операции; наличие и текущий статус СЦР Клиента ФЛ-плательщика и Клиента ФЛ-получателя; контроль корректности указанной даты исполнения перевода. В случае успешного завершения проверок РОРД: исполняет распоряжение по заключению самоисполняемой сделки, направляет ЭС "Извещение о заключении самоисполняемой сделки" (cbdc.105 SETOrderNotification) в адрес ФП, обслуживающего Клиента, заключающего самоисполняемую сделку. 8. ФП Клиента-ФЛ, заключившего самоисполняемую сделку, после получения подтверждения в виде ЭС "Извещение о заключении самоисполняемой сделки" (cbdc.105 SETOrderNotification) и проведения входного контроля перенаправляет ЭС Клиенту-ФЛ. 9. ФП Клиента, заключившего </w:t>
            </w:r>
            <w:r w:rsidRPr="00682780">
              <w:rPr>
                <w:rFonts w:ascii="Times New Roman" w:hAnsi="Times New Roman" w:cs="Times New Roman"/>
                <w:noProof/>
              </w:rPr>
              <w:lastRenderedPageBreak/>
              <w:t>самоисполняемую сделку, для осуществления по операции процедур контроля по ПОД/ФТ (пост-контроль) использует расширенные атрибуты получателя, полученные в ЭС "Дополнительная информация к ответу на запрос возможности" (cbdc.014 InfoResponse).</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Изменение Клиентом-ФЛ своих реквизитов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0E6312">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запроса Клиента-ФЛ на управление своими данными на ПлЦР. Применяемые форматы сообщений Запрос на управление данными Клиента-ФЛ (cbdc.020 CustomerDataAdministrationRequest); Уведомление по управлению данными Клиента (cbdc.021 ClientDataAdministrationNotification); Уведомление ФП об изменении данных Клиента (cbdc.021 ClientDataAdministrationFINotification); Уведомление об удалении номера телефона у Клиента-ФЛ (cbdc.021 </w:t>
            </w:r>
            <w:r w:rsidRPr="00682780">
              <w:rPr>
                <w:rFonts w:ascii="Times New Roman" w:hAnsi="Times New Roman" w:cs="Times New Roman"/>
                <w:noProof/>
              </w:rPr>
              <w:lastRenderedPageBreak/>
              <w:t xml:space="preserve">CustomerPhoneAdministrationNotification); Условие применения Клиент-ФЛ прошел авторизацию и аутентификацию в Приложении Клиента, имеет активный СЦР на ПлЦР. Последовательность обмена 1.Клиент-ФЛ формирует ЭС "Запрос на управление данными Клиента-ФЛ" (cbdc.020 CustomerDataAdministrationRequest) и направляет его ФП. 2. ФП проводит входные контроли ЭС "Запрос на управление данными Клиента-ФЛ" (cbdc.020 CustomerDataAdministrationRequest) и в случае успешного прохождения проверок, перенаправляет в РОРД ЭС "Запрос на управление данными Клиента-ФЛ" (cbdc.020 CustomerDataAdministrationRequest).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Клиента-ФЛ" (cbdc.020 CustomerDataAdministrationRequest) не совпадают с </w:t>
            </w:r>
            <w:r w:rsidRPr="00682780">
              <w:rPr>
                <w:rFonts w:ascii="Times New Roman" w:hAnsi="Times New Roman" w:cs="Times New Roman"/>
                <w:noProof/>
              </w:rPr>
              <w:lastRenderedPageBreak/>
              <w:t xml:space="preserve">действующими. При положительных результатах РОРД сохраняет изменения и формирует ЭС "Уведомление по управлению данными Клиента" (cbdc.021 ClientDataAdministrationNotification) и направляет его в адрес ФП, через которого Клиент-ФЛ направлял ЭС Запрос на управление данными Клиента-ФЛ" (cbdc.020 CustomerDataAdministrationRequest). ФП информирует Клиента-ФЛ об успешном изменении его данных на ПлЦР. 4. В адрес всех ФП, через которых Клиент-ФЛ имеет доступ к СЦР, РОРД направляет ЭС "Уведомление ФП об изменении данных Клиента" (cbdc.021 ClientDataAdministrationFINotification) 5. При добавлении/изменении номера телефона осуществляется проверка, что телефон с таким номером отсутствует в реквизитах Реестра Клиентов. Если телефон с таким номером найден у другого Клиента, то номер телефона удаляется из его реквизитов и в его адрес (через всех ФП, у которых другой </w:t>
            </w:r>
            <w:r w:rsidRPr="00682780">
              <w:rPr>
                <w:rFonts w:ascii="Times New Roman" w:hAnsi="Times New Roman" w:cs="Times New Roman"/>
                <w:noProof/>
              </w:rPr>
              <w:lastRenderedPageBreak/>
              <w:t>Клиент-ФЛ имеет доступ к СЦР) направляется ЭС "Уведомление об удалении номера телефона у Клиента-ФЛ" (cbdc.021 CustomerPhoneAdministrationNotification).</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Успешное исполнение запроса Клиента-ФЛ на управление своими данными на ПлЦР. Применяемые форматы сообщений Запрос на управление данными Клиента-ФЛ (cbdc.020 CustomerDataAdministrationRequest); Уведомление по управлению данными Клиента (cbdc.021 ClientDataAdministrationNotification); Уведомление ФП об изменении данных Клиента (cbdc.021 ClientDataAdministrationFINotification); Уведомление об удалении номера телефона у Клиента-ФЛ (cbdc.021 </w:t>
            </w:r>
            <w:r w:rsidRPr="00682780">
              <w:rPr>
                <w:rFonts w:ascii="Times New Roman" w:hAnsi="Times New Roman" w:cs="Times New Roman"/>
                <w:noProof/>
              </w:rPr>
              <w:t xml:space="preserve">CustomerPhoneAdministrationNotification); Условие применения Клиент-ФЛ прошел авторизацию и аутентификацию в Приложении Клиента, имеет активный СЦР на ПлЦР. Последовательность обмена 1.Клиент-ФЛ формирует ЭС "Запрос на управление данными Клиента-ФЛ" (cbdc.020 CustomerDataAdministrationRequest) и направляет его ФП. 2. ФП проводит входные контроли ЭС "Запрос на управление данными Клиента-ФЛ" (cbdc.020 CustomerDataAdministrationRequest) и в случае успешного прохождения проверок, перенаправляет в РОРД ЭС "Запрос на управление данными Клиента-ФЛ" (cbdc.020 CustomerDataAdministrationRequest).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Клиента-ФЛ" (cbdc.020 CustomerDataAdministrationRequest) не совпадают с </w:t>
            </w:r>
            <w:r w:rsidRPr="00682780">
              <w:rPr>
                <w:rFonts w:ascii="Times New Roman" w:hAnsi="Times New Roman" w:cs="Times New Roman"/>
                <w:noProof/>
              </w:rPr>
              <w:lastRenderedPageBreak/>
              <w:t xml:space="preserve">действующими. При положительных результатах РОРД сохраняет изменения и формирует ЭС "Уведомление по управлению данными Клиента" (cbdc.021 ClientDataAdministrationNotification) и направляет его в адрес ФП, через которого Клиент-ФЛ направлял ЭС Запрос на управление данными Клиента-ФЛ" (cbdc.020 CustomerDataAdministrationRequest). ФП информирует Клиента-ФЛ об успешном изменении его данных на ПлЦР. 4. В адрес всех ФП, через которых Клиент-ФЛ имеет доступ к СЦР, за исключением ФП, отправившего cbdc.020 CustomerDataAdministrationRequest в рамках текущего процесса, РОРД направляет ЭС "Уведомление ФП об изменении данных Клиента" (cbdc.021 ClientDataAdministrationFINotification). 5. При добавлении/изменении номера телефона осуществляется проверка, что телефон с таким номером отсутствует в реквизитах Реестра Клиентов. Если телефон с таким номером </w:t>
            </w:r>
            <w:r w:rsidRPr="00682780">
              <w:rPr>
                <w:rFonts w:ascii="Times New Roman" w:hAnsi="Times New Roman" w:cs="Times New Roman"/>
                <w:noProof/>
              </w:rPr>
              <w:lastRenderedPageBreak/>
              <w:t>найден у другого Клиента, то номер телефона удаляется из его реквизитов и в его адрес (через всех ФП, у которых другой Клиент-ФЛ имеет доступ к СЦР) направляется ЭС "Уведомление об удалении номера телефона у Клиента-ФЛ" (cbdc.021 CustomerPhoneAdministrationNotification).</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Изменение Клиентом-ФЛ статуса своего СЦР</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Описание Успешное исполнение запроса Клиента-ФЛ на блокировку/разблокировку/закрытие своего СЦР. Применяемые форматы сообщений Запрос возможности управления СЦР Клиента-ФЛ (cbdc.012 CustomerWalletManagementPossibilityRequest); Ответ на запрос возможности управления СЦР Клиента-ФЛ (cbdc.013 CustomerWalletManagementPossibilityResponse); Запрос на изменение статуса СЦР Клиента-ФЛ (cbdc.022 CustomerWalletManagementReque</w:t>
            </w:r>
            <w:r w:rsidRPr="00682780">
              <w:rPr>
                <w:rFonts w:ascii="Times New Roman" w:hAnsi="Times New Roman" w:cs="Times New Roman"/>
                <w:noProof/>
              </w:rPr>
              <w:lastRenderedPageBreak/>
              <w:t>st); Уведомление об изменении статуса СЦР Клиента-ФЛ (cbdc.023 CustomerWalletManagementNotification); Уведомление ФП об изменении статуса СЦР Клиента по запросу иных субъектов ПлЦР (cbdc.023 ClientWalletManagementFINotification). Условие применения Клиент-ФЛ прошел авторизацию и аутентификацию в Приложении Клиента, имеет действующий СЦР на ПлЦР. Последовательность обмена 1. Клиент-ФЛ формирует ЭС "Запрос возможности управления СЦР Клиента-ФЛ" (cbdc.012 CustomerWalletManagementPossibilityRequest), указав целевой статус СЦР и направляет ФП. 2. ФП проводит входной контроль ЭС "Запрос возможности управления СЦР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СЦР Клиента-ФЛ" (cbdc.012 CustomerWalletManagementPossib</w:t>
            </w:r>
            <w:r w:rsidRPr="00682780">
              <w:rPr>
                <w:rFonts w:ascii="Times New Roman" w:hAnsi="Times New Roman" w:cs="Times New Roman"/>
                <w:noProof/>
              </w:rPr>
              <w:lastRenderedPageBreak/>
              <w:t xml:space="preserve">ilityRequest). 3. РОРД осуществляет входные контроли полученного ЭС и контроли 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Клиента-ФЛ" (cbdc.022 CustomerWalletManagementRequest),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Клиента-ФЛ" (cbdc.013 CustomerWalletManagementPossibilityResponse). 4. После получения ЭС "Ответ на запрос возможности управления СЦР Клиента-ФЛ" (cbdc.013 CustomerWalletManagementPossibilityResponse) ФП осуществляет входные контроли. В случае успешного результата ФП передает далее Клиенту-ФЛ полученное от РОРД ЭС. 5. Клиент ФЛ посредством Приложения Клиента осуществляет входные контроли ЭС "Ответ на запрос возможности управления СЦР </w:t>
            </w:r>
            <w:r w:rsidRPr="00682780">
              <w:rPr>
                <w:rFonts w:ascii="Times New Roman" w:hAnsi="Times New Roman" w:cs="Times New Roman"/>
                <w:noProof/>
              </w:rPr>
              <w:lastRenderedPageBreak/>
              <w:t xml:space="preserve">Клиента-ФЛ" (cbdc.013 CustomerWalletManagementPossibilityResponse) и при положительных результатах разбирает ЭС, получает эталон ЭС "Запрос на изменение статуса СЦР Клиента-ФЛ" (cbdc.022 CustomerWalletManagementRequest), визуализирует его для подписания. Клиент-ФЛ подписывает своей ЭП эталон транзакционного сообщения РР, содержащегося в реквизите &lt;DLDgst/Rcrd&gt;, помещает значение ЭП в реквизит &lt;DLDgst/Sgn&gt;. Клиент-ФЛ направляет ФП ЭС "Запрос на изменение статуса СЦР Клиента-ФЛ" (cbdc.022 CustomerWalletManagementRequest). 6. ФП проводит входные контроли полученного ЭС "Запрос на изменение статуса СЦР Клиента-ФЛ" (cbdc.022 CustomerWalletManagementRequest)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Клиента-ФЛ" (cbdc.022 </w:t>
            </w:r>
            <w:r w:rsidRPr="00682780">
              <w:rPr>
                <w:rFonts w:ascii="Times New Roman" w:hAnsi="Times New Roman" w:cs="Times New Roman"/>
                <w:noProof/>
              </w:rPr>
              <w:lastRenderedPageBreak/>
              <w:t xml:space="preserve">CustomerWalletManagementRequest): составитель ЭС имеет права в соответствии со своей ролью; контроль наличия СЦР в 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 При изменении статуса СЦР Клиента на "Закрыт" выполняет проверку на наличие самоисполняемой сделки (или сделок) в статусе "Действующий". При наличии такой сделки (или сделок) присваивается статус "Прекращено", 8. РОРД формирует ЭС "Уведомление об изменении статуса СЦР Клиента-ФЛ" (cbdc.023 CustomerWalletManagementNotification), включая в том числе в ЭС информацию о СиС, прекративших действие (при изменении статуса СЦР на "закрыт"). 9. ФП, через которого </w:t>
            </w:r>
            <w:r w:rsidRPr="00682780">
              <w:rPr>
                <w:rFonts w:ascii="Times New Roman" w:hAnsi="Times New Roman" w:cs="Times New Roman"/>
                <w:noProof/>
              </w:rPr>
              <w:lastRenderedPageBreak/>
              <w:t>Клиент-ФЛ направлял ЭС "Запрос возможности управления СЦР Клиента-ФЛ" (cbdc.012 CustomerWalletManagementPossibilityRequest), осуществляет входные контроли полученного от РОРД ЭС "Уведомление об изменении статуса СЦР Клиента-ФЛ" (cbdc.023 CustomerWalletManagementNotification). В случае успешного результата контролей ФП передает ЭС Клиенту-ФЛ. 10. РОРД формирует ЭС "Уведомление ФП об изменении статуса СЦР Клиента по запросу иных субъектов ПлЦР" (cbdc.023 ClientWalletManagementFINotification) , включая в том числе в ЭС информацию о СиС, прекративших действие (при изменении статуса СЦР на "закрыт") и направляет в адрес всех ФП, обслуживающих Клиента-ФЛ.</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Описание Успешное исполнение запроса Клиента-ФЛ на блокировку/разблокировку/закрытие своего СЦР. Применяемые форматы сообщений Запрос возможности управления СЦР Клиента-ФЛ (cbdc.012 CustomerWalletManagementPossibilityRequest); Ответ на запрос возможности управления СЦР Клиента-ФЛ (cbdc.013 CustomerWalletManagementPossibilityResponse); Запрос на изменение статуса СЦР Клиента-ФЛ (cbdc.022 CustomerWalletManagementReque</w:t>
            </w:r>
            <w:r w:rsidRPr="00682780">
              <w:rPr>
                <w:rFonts w:ascii="Times New Roman" w:hAnsi="Times New Roman" w:cs="Times New Roman"/>
                <w:noProof/>
              </w:rPr>
              <w:t>st); Уведомление об изменении статуса СЦР Клиента-ФЛ (cbdc.023 CustomerWalletManagementNotification); Уведомление ФП об изменении статуса СЦР Клиента по запросу иных субъектов ПлЦР (cbdc.023 ClientWalletManagementFINotification). Условие применения Клиент-ФЛ прошел авторизацию и аутентификацию в Приложении Клиента, имеет действующий СЦР на ПлЦР. Последовательность обмена 1. Клиент-ФЛ формирует ЭС "Запрос возможности управления СЦР Клиента-ФЛ" (cbdc.012 CustomerWalletManagementPossibilityRequest), указав целевой статус СЦР и направляет ФП. 2. ФП проводит входной контроль ЭС "Запрос возможности управления СЦР Клиента-ФЛ" (cbdc.012 CustomerWalletManagementPossibilityRequest) и в случае успешного прохождения проверок передает в РОРД полученное от Клиента ЭС "Запрос возможности управления СЦР Клиента-ФЛ" (cbdc.012 CustomerWalletManagementPossib</w:t>
            </w:r>
            <w:r w:rsidRPr="00682780">
              <w:rPr>
                <w:rFonts w:ascii="Times New Roman" w:hAnsi="Times New Roman" w:cs="Times New Roman"/>
                <w:noProof/>
              </w:rPr>
              <w:lastRenderedPageBreak/>
              <w:t xml:space="preserve">ilityRequest). 3. РОРД осуществляет входные контроли полученного ЭС и контроли 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Клиента-ФЛ" (cbdc.022 CustomerWalletManagementRequest),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Клиента-ФЛ" (cbdc.013 CustomerWalletManagementPossibilityResponse). 4. После получения ЭС "Ответ на запрос возможности управления СЦР Клиента-ФЛ" (cbdc.013 CustomerWalletManagementPossibilityResponse) ФП осуществляет входные контроли. В случае успешного результата ФП передает далее Клиенту-ФЛ полученное от РОРД ЭС. 5. Клиент ФЛ посредством Приложения Клиента осуществляет входные контроли ЭС "Ответ на запрос возможности управления СЦР </w:t>
            </w:r>
            <w:r w:rsidRPr="00682780">
              <w:rPr>
                <w:rFonts w:ascii="Times New Roman" w:hAnsi="Times New Roman" w:cs="Times New Roman"/>
                <w:noProof/>
              </w:rPr>
              <w:lastRenderedPageBreak/>
              <w:t xml:space="preserve">Клиента-ФЛ" (cbdc.013 CustomerWalletManagementPossibilityResponse) и при положительных результатах разбирает ЭС, получает эталон ЭС "Запрос на изменение статуса СЦР Клиента-ФЛ" (cbdc.022 CustomerWalletManagementRequest), визуализирует его для подписания. Клиент-ФЛ подписывает своей ЭП эталон транзакционного сообщения РР, содержащегося в реквизите &lt;DLDgst/Rcrd&gt;, помещает значение ЭП в реквизит &lt;DLDgst/Sgn&gt;. Клиент-ФЛ направляет ФП ЭС "Запрос на изменение статуса СЦР Клиента-ФЛ" (cbdc.022 CustomerWalletManagementRequest). 6. ФП проводит входные контроли полученного ЭС "Запрос на изменение статуса СЦР Клиента-ФЛ" (cbdc.022 CustomerWalletManagementRequest)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Клиента-ФЛ" (cbdc.022 </w:t>
            </w:r>
            <w:r w:rsidRPr="00682780">
              <w:rPr>
                <w:rFonts w:ascii="Times New Roman" w:hAnsi="Times New Roman" w:cs="Times New Roman"/>
                <w:noProof/>
              </w:rPr>
              <w:lastRenderedPageBreak/>
              <w:t xml:space="preserve">CustomerWalletManagementRequest): составитель ЭС имеет права в соответствии со своей ролью; контроль наличия СЦР в 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 При изменении статуса СЦР Клиента на "Закрыт" выполняет проверку на наличие самоисполняемой сделки (или сделок) в статусе "Действующий". При наличии такой сделки (или сделок) присваивается статус "Прекращено", 8. РОРД формирует ЭС "Уведомление об изменении статуса СЦР Клиента-ФЛ" (cbdc.023 CustomerWalletManagementNotification), включая в том числе в ЭС информацию о СиС, прекративших действие (при изменении статуса СЦР на "закрыт"). 9. ФП, через которого </w:t>
            </w:r>
            <w:r w:rsidRPr="00682780">
              <w:rPr>
                <w:rFonts w:ascii="Times New Roman" w:hAnsi="Times New Roman" w:cs="Times New Roman"/>
                <w:noProof/>
              </w:rPr>
              <w:lastRenderedPageBreak/>
              <w:t>Клиент-ФЛ направлял ЭС "Запрос возможности управления СЦР Клиента-ФЛ" (cbdc.012 CustomerWalletManagementPossibilityRequest), осуществляет входные контроли полученного от РОРД ЭС "Уведомление об изменении статуса СЦР Клиента-ФЛ" (cbdc.023 CustomerWalletManagementNotification). В случае успешного результата контролей ФП передает ЭС Клиенту-ФЛ. 10. РОРД формирует ЭС "Уведомление ФП об изменении статуса СЦР Клиента по запросу иных субъектов ПлЦР" (cbdc.023 ClientWalletManagementFINotification) , включая в том числе в ЭС информацию о СиС, прекративших действие (при изменении статуса СЦР на "закрыт") и направляет в адрес всех ФП, обслуживающих Клиента-ФЛ, за исключением ФП, отправившего cbdc.022 CustomerWalletManagementRequest в рамках текущего процесса.</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 xml:space="preserve">Изменение Клиентом-ЮЛ своих реквизитов </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lastRenderedPageBreak/>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запроса Клиента-ЮЛ на управление своими данными на ПлЦР. Применяемые форматы сообщений Запрос на управление данными Клиента-ЮЛ (cbdc.020 OrganisationDataAdministrationRequest); Уведомление по управлению данными Клиента (cbdc.021 ClientDataAdministrationNotification); Уведомление ФП об изменении данных Клиента-ЮЛ (cbdc.021 ClientDataAdministrationFINotification). Условие применения Клиент-ЮЛ прошел авторизацию и аутентификацию в ДБО ФП, имеет активный СЦР на ПлЦР. Последовательность обмена 1.Клиент-ЮЛ формирует ЭС "Запрос на управление данными Клиента-ЮЛ" (cbdc.020 OrganisationDataAdministrationRequest) и направляет его ФП. 2. ФП проводит входные контроли ЭС "Запрос на управление данными Клиента-ЮЛ" (cbdc.020 OrganisationDataAdministrationRequest) и в случае успешного прохождения проверок </w:t>
            </w:r>
            <w:r w:rsidRPr="00682780">
              <w:rPr>
                <w:rFonts w:ascii="Times New Roman" w:hAnsi="Times New Roman" w:cs="Times New Roman"/>
                <w:noProof/>
              </w:rPr>
              <w:lastRenderedPageBreak/>
              <w:t xml:space="preserve">перенаправляет в РОРД ЭС "Запрос на управление данными Клиента-ЮЛ" (cbdc.020 OrganisationDataAdministrationRequest).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Клиента-ЮЛ" (cbdc.020 OrganisationDataAdministrationRequest) не совпадают с действующими. При положительных результатах РОРД сохраняет изменения и формирует ЭС "Уведомление по управлению данными Клиента" (cbdc.021 ClientDataAdministrationNotification) и направляет его в адрес ФП, через которого Клиент-ЮЛ направлял ЭС "Запрос на управление данными Клиента-ЮЛ" (cbdc.020 OrganisationDataAdministrationRequest). ФП информирует Клиента-ЮЛ об успешном изменении его данных на ПлЦР. 4. В адрес всех ФП, через которых Клиент-ЮЛ имеет </w:t>
            </w:r>
            <w:r w:rsidRPr="00682780">
              <w:rPr>
                <w:rFonts w:ascii="Times New Roman" w:hAnsi="Times New Roman" w:cs="Times New Roman"/>
                <w:noProof/>
              </w:rPr>
              <w:lastRenderedPageBreak/>
              <w:t>доступ к СЦР, РОРД направляет ЭС "Уведомление ФП об изменении данных Клиента" (cbdc.021 ClientDataAdministrationFINotification)</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Успешное исполнение запроса Клиента-ЮЛ на управление своими данными на ПлЦР. Применяемые форматы сообщений Запрос на управление данными Клиента-ЮЛ (cbdc.020 OrganisationDataAdministrationRequest); Уведомление по управлению данными Клиента (cbdc.021 ClientDataAdministrationNotification); Уведомление ФП об изменении данных Клиента-ЮЛ (cbdc.021 ClientDataAdministrationFINotification). Условие применения Клиент-ЮЛ прошел авторизацию и аутентификацию в ДБО ФП, имеет активный СЦР на ПлЦР. Последовательность обмена 1.Клиент-ЮЛ формирует ЭС "Запрос на управление данными Клиента-ЮЛ" (cbdc.020 OrganisationDataAdministrationRequest) и направляет его ФП. 2. ФП проводит входные контроли ЭС "Запрос на управление данными Клиента-ЮЛ" (cbdc.020 OrganisationDataAdministrationRequest) и в случае успешного прохождения проверок </w:t>
            </w:r>
            <w:r w:rsidRPr="00682780">
              <w:rPr>
                <w:rFonts w:ascii="Times New Roman" w:hAnsi="Times New Roman" w:cs="Times New Roman"/>
                <w:noProof/>
              </w:rPr>
              <w:t xml:space="preserve">перенаправляет в РОРД ЭС "Запрос на управление данными Клиента-ЮЛ" (cbdc.020 OrganisationDataAdministrationRequest). 3. РОРД осуществляет входные контроли полученного ЭС и контроль возможности исполнения запроса: СЦР Клиента находится в статусе "Активен"; целевые реквизиты, указанные в ЭС "Запрос на управление данными Клиента-ЮЛ" (cbdc.020 OrganisationDataAdministrationRequest) не совпадают с действующими. При положительных результатах РОРД сохраняет изменения и формирует ЭС "Уведомление по управлению данными Клиента" (cbdc.021 ClientDataAdministrationNotification) и направляет его в адрес ФП, через которого Клиент-ЮЛ направлял ЭС "Запрос на управление данными Клиента-ЮЛ" (cbdc.020 OrganisationDataAdministrationRequest). ФП информирует Клиента-ЮЛ об успешном изменении его данных на ПлЦР. 4. В адрес всех ФП, через которых Клиент-ЮЛ имеет </w:t>
            </w:r>
            <w:r w:rsidRPr="00682780">
              <w:rPr>
                <w:rFonts w:ascii="Times New Roman" w:hAnsi="Times New Roman" w:cs="Times New Roman"/>
                <w:noProof/>
              </w:rPr>
              <w:lastRenderedPageBreak/>
              <w:t>доступ к СЦР, за исключением ФП, отправившего cbdc.020 OrganisationDataAdministrationRequest в рамках текущего процесса, РОРД направляет ЭС "Уведомление ФП об изменении данных Клиента" (cbdc.021 ClientDataAdministrationFINotification)</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Изменение Клиентом-ЮЛ статуса своего СЦР</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Успешное исполнение запроса Клиента-ЮЛ на блокировку/разблокировку/закрытие своего СЦР. Применяемые форматы сообщений Запрос возможности управления СЦР Клиента-ЮЛ (cbdc.012 OrganisationWalletManagementPossibilityRequest); Ответ на запрос возможности управления СЦР Клиента-ЮЛ (cbdc.013 OrganisationWalletManagementPossibilityResponse); Запрос на изменение статуса СЦР Клиента-ЮЛ (cbdc.022 OrganisationWalletManagementRequest); Уведомление об </w:t>
            </w:r>
            <w:r w:rsidRPr="00682780">
              <w:rPr>
                <w:rFonts w:ascii="Times New Roman" w:hAnsi="Times New Roman" w:cs="Times New Roman"/>
                <w:noProof/>
              </w:rPr>
              <w:lastRenderedPageBreak/>
              <w:t xml:space="preserve">изменении статуса СЦР Клиента-ЮЛ (cbdc.023 OrganisationWalletManagementNotification); Уведомление ФП об изменении статуса СЦР Клиента по запросу иных субъектов ПлЦР (cbdc.023 ClientWalletManagementFINotification). Условие применения Клиент-ЮЛ имеет действующий СЦР на ПлЦР. Последовательность обмена 1. Клиент-ЮЛ формирует ЭС "Запрос возможности управления СЦР Клиента-ЮЛ " (cbdc.012 OrganisationWalletManagementPossibilityRequest), указав целевой статус СЦР и направляет ФП. 2. ФП проводит входной контроль ЭС "Запрос возможности управления СЦР Клиента-ЮЛ " (cbdc.012 OrganisationWalletManagementPossibilityRequest) и в случае успешного прохождения проверок передает в РОРД полученное от Клиента ЮЛ ЭС "Запрос возможности управления СЦР Клиента-ЮЛ" (cbdc.012 OrganisationWalletManagementPossibilityRequest). 3. РОРД осуществляет входные контроли полученного ЭС и контроли </w:t>
            </w:r>
            <w:r w:rsidRPr="00682780">
              <w:rPr>
                <w:rFonts w:ascii="Times New Roman" w:hAnsi="Times New Roman" w:cs="Times New Roman"/>
                <w:noProof/>
              </w:rPr>
              <w:lastRenderedPageBreak/>
              <w:t xml:space="preserve">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Клиента-ЮЛ" (cbdc.022 OrganisationWalletManagementRequest),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Клиента-ЮЛ" (cbdc.013 OrganisationWalletManagementPossibilityResponse). 4. После получения ЭС "Ответ на запрос возможности управления СЦР организации" (cbdc.013 OrganisationWalletManagementPossibilityResponse) ФП осуществляет входные контроли. В случае успешного результата ФП передает далее Клиенту-ЮЛ полученное от РОРД ЭС. 5. Клиент ЮЛ посредством ДБО ФП осуществляет входные контроли ЭС "Ответ на запрос возможности управления СЦР Клиента-ЮЛ" (cbdc.013 OrganisationWalletManagementPossibilityResponse) и при положительных результатах </w:t>
            </w:r>
            <w:r w:rsidRPr="00682780">
              <w:rPr>
                <w:rFonts w:ascii="Times New Roman" w:hAnsi="Times New Roman" w:cs="Times New Roman"/>
                <w:noProof/>
              </w:rPr>
              <w:lastRenderedPageBreak/>
              <w:t xml:space="preserve">разбирает ЭС, получает эталон ЭС "Запрос на изменение статуса СЦР Клиента-ЮЛ" (cbdc.022 OrganisationWalletManagementRequest), визуализирует его для подписания. Клиент-ЮЛ подписывает своей ЭП эталон транзакционного сообщения РР, содержащегося в реквизите &lt;DLDgst/Rcrd&gt;, помещает значение ЭП в реквизит &lt;DLDgst/Sgn&gt;. Клиент-ЮЛ направляет ФП ЭС "Запрос на изменение статуса СЦР Клиента-ЮЛ" (cbdc.022 OrganisationWalletManagementRequest). 6. ФП проводит входные контроли полученного ЭС "Запрос на изменение статуса СЦР Клиента-ЮЛ" (cbdc.022 OrganisationWalletManagementRequest)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Клиента-ЮЛ" (cbdc.022 OrganisationWalletManagementRequest): составитель ЭС имеет права в соответствии со своей ролью; контроль наличия СЦР в </w:t>
            </w:r>
            <w:r w:rsidRPr="00682780">
              <w:rPr>
                <w:rFonts w:ascii="Times New Roman" w:hAnsi="Times New Roman" w:cs="Times New Roman"/>
                <w:noProof/>
              </w:rPr>
              <w:lastRenderedPageBreak/>
              <w:t xml:space="preserve">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Клиента-ЮЛ, формирует ЭС "Уведомление об изменении статуса СЦР Клиента-ЮЛ" (cbdc.023 OrganisationWalletManagementNotification). 8. РОРД формирует ЭС "Уведомление ФП об изменении статуса СЦР Клиента по запросу иных субъектов ПлЦР" (cbdc.023 ClientWalletManagementFINotification) и направляет в адрес всех ФП, обслуживающих Клиента-ЮЛ. 9. ФП, через которого Клиент-ЮЛ направлял ЭС (cbdc.022 OrganisationWalletManagementRequest), осуществляет входные контроли полученного от РОРД ЭС "Уведомление об изменении статуса СЦР Клиента-ЮЛ" (cbdc.023 </w:t>
            </w:r>
            <w:r w:rsidRPr="00682780">
              <w:rPr>
                <w:rFonts w:ascii="Times New Roman" w:hAnsi="Times New Roman" w:cs="Times New Roman"/>
                <w:noProof/>
              </w:rPr>
              <w:lastRenderedPageBreak/>
              <w:t>OrganisationWalletManagementNotification). В случае успешного результата контролей ФП передает ЭС Клиенту-ЮЛ.</w:t>
            </w:r>
          </w:p>
        </w:tc>
        <w:tc>
          <w:tcPr>
            <w:tcW w:w="3687"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Успешное исполнение запроса Клиента-ЮЛ на блокировку/разблокировку/закрытие своего СЦР. Применяемые форматы сообщений Запрос возможности управления СЦР Клиента-ЮЛ (cbdc.012 OrganisationWalletManagementPossibilityRequest); Ответ на запрос возможности управления СЦР Клиента-ЮЛ (cbdc.013 OrganisationWalletManagementPossibilityResponse); Запрос на изменение статуса СЦР Клиента-ЮЛ (cbdc.022 OrganisationWalletManagementRequest); Уведомление об </w:t>
            </w:r>
            <w:r w:rsidRPr="00682780">
              <w:rPr>
                <w:rFonts w:ascii="Times New Roman" w:hAnsi="Times New Roman" w:cs="Times New Roman"/>
                <w:noProof/>
              </w:rPr>
              <w:t xml:space="preserve">изменении статуса СЦР Клиента-ЮЛ (cbdc.023 OrganisationWalletManagementNotification); Уведомление ФП об изменении статуса СЦР Клиента по запросу иных субъектов ПлЦР (cbdc.023 ClientWalletManagementFINotification). Условие применения Клиент-ЮЛ имеет действующий СЦР на ПлЦР. Последовательность обмена 1. Клиент-ЮЛ формирует ЭС "Запрос возможности управления СЦР Клиента-ЮЛ " (cbdc.012 OrganisationWalletManagementPossibilityRequest), указав целевой статус СЦР и направляет ФП. 2. ФП проводит входной контроль ЭС "Запрос возможности управления СЦР Клиента-ЮЛ " (cbdc.012 OrganisationWalletManagementPossibilityRequest) и в случае успешного прохождения проверок передает в РОРД полученное от Клиента ЮЛ ЭС "Запрос возможности управления СЦР Клиента-ЮЛ" (cbdc.012 OrganisationWalletManagementPossibilityRequest). 3. РОРД осуществляет входные контроли полученного ЭС и контроли </w:t>
            </w:r>
            <w:r w:rsidRPr="00682780">
              <w:rPr>
                <w:rFonts w:ascii="Times New Roman" w:hAnsi="Times New Roman" w:cs="Times New Roman"/>
                <w:noProof/>
              </w:rPr>
              <w:lastRenderedPageBreak/>
              <w:t xml:space="preserve">возможности исполнения запроса. При положительных результатах контролей возможности исполнения запроса формирует Эталон ЭС "Запрос на изменение статуса СЦР Клиента-ЮЛ" (cbdc.022 OrganisationWalletManagementRequest), который содержит Эталон транзакционного сообщения РР, и передает ФП, инкапсулировав его в формируемый ЭС "Ответ на запрос возможности управления СЦР Клиента-ЮЛ" (cbdc.013 OrganisationWalletManagementPossibilityResponse). 4. После получения ЭС "Ответ на запрос возможности управления СЦР организации" (cbdc.013 OrganisationWalletManagementPossibilityResponse) ФП осуществляет входные контроли. В случае успешного результата ФП передает далее Клиенту-ЮЛ полученное от РОРД ЭС. 5. Клиент ЮЛ посредством ДБО ФП осуществляет входные контроли ЭС "Ответ на запрос возможности управления СЦР Клиента-ЮЛ" (cbdc.013 OrganisationWalletManagementPossibilityResponse) и при положительных результатах </w:t>
            </w:r>
            <w:r w:rsidRPr="00682780">
              <w:rPr>
                <w:rFonts w:ascii="Times New Roman" w:hAnsi="Times New Roman" w:cs="Times New Roman"/>
                <w:noProof/>
              </w:rPr>
              <w:lastRenderedPageBreak/>
              <w:t xml:space="preserve">разбирает ЭС, получает эталон ЭС "Запрос на изменение статуса СЦР Клиента-ЮЛ" (cbdc.022 OrganisationWalletManagementRequest), визуализирует его для подписания. Клиент-ЮЛ подписывает своей ЭП эталон транзакционного сообщения РР, содержащегося в реквизите &lt;DLDgst/Rcrd&gt;, помещает значение ЭП в реквизит &lt;DLDgst/Sgn&gt;. Клиент-ЮЛ направляет ФП ЭС "Запрос на изменение статуса СЦР Клиента-ЮЛ" (cbdc.022 OrganisationWalletManagementRequest). 6. ФП проводит входные контроли полученного ЭС "Запрос на изменение статуса СЦР Клиента-ЮЛ" (cbdc.022 OrganisationWalletManagementRequest) и, при положительных результатах, передает ЭС далее в РОРД. 7. РОРД осуществляет входные контроли и контроли возможности исполнения полученного ЭС "Запрос на изменение статуса СЦР Клиента-ЮЛ" (cbdc.022 OrganisationWalletManagementRequest): составитель ЭС имеет права в соответствии со своей ролью; контроль наличия СЦР в </w:t>
            </w:r>
            <w:r w:rsidRPr="00682780">
              <w:rPr>
                <w:rFonts w:ascii="Times New Roman" w:hAnsi="Times New Roman" w:cs="Times New Roman"/>
                <w:noProof/>
              </w:rPr>
              <w:lastRenderedPageBreak/>
              <w:t xml:space="preserve">системе; контроль отличия целевого статуса от текущего; контроль отсутствия средств на СЦР (для кода запроса "закрыть СЦР"); текущий статус СЦР "заблокирован" (для кодов запроса "закрыть СЦР"/"разблокировать СЦР"). В случае положительных результатов контролей РОРД устанавливает требуемый статус СЦР Клиента-ЮЛ, формирует ЭС "Уведомление об изменении статуса СЦР Клиента-ЮЛ" (cbdc.023 OrganisationWalletManagementNotification). 8. РОРД формирует ЭС "Уведомление ФП об изменении статуса СЦР Клиента по запросу иных субъектов ПлЦР" (cbdc.023 ClientWalletManagementFINotification) и направляет в адрес всех ФП, обслуживающих Клиента-ЮЛ, за исключением ФП, отправившего cbdc.022 OrganisationWalletManagementRequest в рамках текущего процесса. 9. ФП, через которого Клиент-ЮЛ направлял ЭС (cbdc.022 OrganisationWalletManagementRequest), осуществляет входные </w:t>
            </w:r>
            <w:r w:rsidRPr="00682780">
              <w:rPr>
                <w:rFonts w:ascii="Times New Roman" w:hAnsi="Times New Roman" w:cs="Times New Roman"/>
                <w:noProof/>
              </w:rPr>
              <w:lastRenderedPageBreak/>
              <w:t>контроли полученного от РОРД ЭС "Уведомление об изменении статуса СЦР Клиента-ЮЛ" (cbdc.023 OrganisationWalletManagementNotification). В случае успешного результата контролей ФП передает ЭС Клиенту-ЮЛ.</w:t>
            </w:r>
          </w:p>
        </w:tc>
      </w:tr>
    </w:tbl>
    <w:p w:rsidR="006E7332" w:rsidRPr="00682780" w:rsidRDefault="006E7332" w:rsidP="00C120D2">
      <w:pPr>
        <w:ind w:firstLine="0"/>
        <w:jc w:val="left"/>
        <w:rPr>
          <w:rStyle w:val="22"/>
          <w:rFonts w:ascii="Times New Roman" w:hAnsi="Times New Roman" w:cs="Times New Roman"/>
          <w:color w:val="auto"/>
          <w:lang w:val="ru-RU"/>
        </w:rPr>
      </w:pPr>
    </w:p>
    <w:p w:rsidR="00AE7B42" w:rsidRPr="00682780" w:rsidRDefault="00AE7B42" w:rsidP="00C120D2">
      <w:pPr>
        <w:ind w:firstLine="0"/>
        <w:jc w:val="left"/>
        <w:rPr>
          <w:rFonts w:ascii="Times New Roman" w:hAnsi="Times New Roman" w:cs="Times New Roman"/>
          <w:b/>
        </w:rPr>
      </w:pPr>
    </w:p>
    <w:p w:rsidR="00C120D2" w:rsidRPr="00682780" w:rsidRDefault="00835542" w:rsidP="006D4AC9">
      <w:pPr>
        <w:pStyle w:val="2"/>
        <w:rPr>
          <w:rFonts w:ascii="Times New Roman" w:hAnsi="Times New Roman"/>
        </w:rPr>
      </w:pPr>
      <w:r w:rsidRPr="00682780">
        <w:rPr>
          <w:rFonts w:ascii="Times New Roman" w:hAnsi="Times New Roman"/>
        </w:rPr>
        <w:t xml:space="preserve">Процесс: </w:t>
      </w:r>
      <w:r w:rsidR="006E7332" w:rsidRPr="00682780">
        <w:rPr>
          <w:rFonts w:ascii="Times New Roman" w:hAnsi="Times New Roman"/>
          <w:noProof/>
        </w:rPr>
        <w:t>Изменение Оператором статуса  СЦР  ФП на основании установления ограничения в ПС БР</w:t>
      </w:r>
    </w:p>
    <w:p w:rsidR="00B908B5" w:rsidRPr="00682780" w:rsidRDefault="00AE7B42" w:rsidP="00835542">
      <w:pPr>
        <w:ind w:firstLine="0"/>
        <w:jc w:val="left"/>
        <w:rPr>
          <w:rFonts w:ascii="Times New Roman" w:hAnsi="Times New Roman" w:cs="Times New Roman"/>
          <w:b/>
          <w:lang w:val="en-US" w:eastAsia="en-US"/>
        </w:rPr>
      </w:pPr>
      <w:r w:rsidRPr="00682780">
        <w:rPr>
          <w:rFonts w:ascii="Times New Roman" w:hAnsi="Times New Roman" w:cs="Times New Roman"/>
          <w:b/>
          <w:lang w:eastAsia="en-US"/>
        </w:rPr>
        <w:t>Диаграммы</w:t>
      </w:r>
    </w:p>
    <w:p w:rsidR="00CC7ECB" w:rsidRPr="00682780" w:rsidRDefault="00D74A79" w:rsidP="00835542">
      <w:pPr>
        <w:ind w:firstLine="0"/>
        <w:jc w:val="left"/>
        <w:rPr>
          <w:rFonts w:ascii="Times New Roman" w:hAnsi="Times New Roman" w:cs="Times New Roman"/>
          <w:i/>
          <w:lang w:val="en-US" w:eastAsia="en-US"/>
        </w:rPr>
      </w:pPr>
      <w:r w:rsidRPr="00682780">
        <w:rPr>
          <w:rFonts w:ascii="Times New Roman" w:hAnsi="Times New Roman" w:cs="Times New Roman"/>
          <w:b/>
        </w:rPr>
        <w:t>Изменения</w:t>
      </w:r>
      <w:r w:rsidRPr="00682780">
        <w:rPr>
          <w:rFonts w:ascii="Times New Roman" w:hAnsi="Times New Roman" w:cs="Times New Roman"/>
          <w:b/>
          <w:lang w:val="en-US"/>
        </w:rPr>
        <w:t xml:space="preserve"> </w:t>
      </w:r>
      <w:r w:rsidRPr="00682780">
        <w:rPr>
          <w:rFonts w:ascii="Times New Roman" w:hAnsi="Times New Roman" w:cs="Times New Roman"/>
          <w:b/>
        </w:rPr>
        <w:t>в</w:t>
      </w:r>
      <w:r w:rsidRPr="00682780">
        <w:rPr>
          <w:rFonts w:ascii="Times New Roman" w:hAnsi="Times New Roman" w:cs="Times New Roman"/>
          <w:b/>
          <w:lang w:val="en-US"/>
        </w:rPr>
        <w:t xml:space="preserve"> </w:t>
      </w:r>
      <w:r w:rsidRPr="00682780">
        <w:rPr>
          <w:rFonts w:ascii="Times New Roman" w:hAnsi="Times New Roman" w:cs="Times New Roman"/>
          <w:b/>
        </w:rPr>
        <w:t>атрибутах</w:t>
      </w:r>
      <w:r w:rsidRPr="00682780">
        <w:rPr>
          <w:rFonts w:ascii="Times New Roman" w:hAnsi="Times New Roman" w:cs="Times New Roman"/>
          <w:b/>
          <w:lang w:val="en-US"/>
        </w:rPr>
        <w:t xml:space="preserve"> </w:t>
      </w:r>
      <w:r w:rsidRPr="00682780">
        <w:rPr>
          <w:rFonts w:ascii="Times New Roman" w:hAnsi="Times New Roman" w:cs="Times New Roman"/>
          <w:b/>
        </w:rPr>
        <w:t>диаграмм</w:t>
      </w:r>
    </w:p>
    <w:tbl>
      <w:tblPr>
        <w:tblStyle w:val="ab"/>
        <w:tblW w:w="14739" w:type="dxa"/>
        <w:tblLayout w:type="fixed"/>
        <w:tblLook w:val="04A0" w:firstRow="1" w:lastRow="0" w:firstColumn="1" w:lastColumn="0" w:noHBand="0" w:noVBand="1"/>
      </w:tblPr>
      <w:tblGrid>
        <w:gridCol w:w="4673"/>
        <w:gridCol w:w="2694"/>
        <w:gridCol w:w="3685"/>
        <w:gridCol w:w="3687"/>
      </w:tblGrid>
      <w:tr w:rsidR="00D74A79" w:rsidRPr="00682780" w:rsidTr="004F2363">
        <w:tc>
          <w:tcPr>
            <w:tcW w:w="4673" w:type="dxa"/>
          </w:tcPr>
          <w:p w:rsidR="00D74A79" w:rsidRPr="00682780" w:rsidRDefault="00D74A79"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Диаграмма</w:t>
            </w:r>
          </w:p>
        </w:tc>
        <w:tc>
          <w:tcPr>
            <w:tcW w:w="2694" w:type="dxa"/>
          </w:tcPr>
          <w:p w:rsidR="00D74A79" w:rsidRPr="00682780" w:rsidRDefault="004F2363" w:rsidP="000E631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74A79"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74A79"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E7332" w:rsidRPr="00682780" w:rsidTr="004F2363">
        <w:tc>
          <w:tcPr>
            <w:tcW w:w="4673"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Основной сценарий обмена</w:t>
            </w:r>
          </w:p>
        </w:tc>
        <w:tc>
          <w:tcPr>
            <w:tcW w:w="2694" w:type="dxa"/>
          </w:tcPr>
          <w:p w:rsidR="006E7332" w:rsidRPr="00682780" w:rsidRDefault="006E7332"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Описание (RU)</w:t>
            </w:r>
          </w:p>
        </w:tc>
        <w:tc>
          <w:tcPr>
            <w:tcW w:w="3685" w:type="dxa"/>
          </w:tcPr>
          <w:p w:rsidR="006E7332" w:rsidRPr="00682780" w:rsidRDefault="006E7332" w:rsidP="001A1DBE">
            <w:pPr>
              <w:ind w:firstLine="0"/>
              <w:jc w:val="left"/>
              <w:rPr>
                <w:rFonts w:ascii="Times New Roman" w:hAnsi="Times New Roman" w:cs="Times New Roman"/>
                <w:lang w:eastAsia="en-US"/>
              </w:rPr>
            </w:pPr>
            <w:r w:rsidRPr="00682780">
              <w:rPr>
                <w:rFonts w:ascii="Times New Roman" w:hAnsi="Times New Roman" w:cs="Times New Roman"/>
                <w:noProof/>
              </w:rPr>
              <w:t xml:space="preserve">Описание Установление статуса "Приостановление обмена" на СЦР ФП и изъятие ЦР на основании установления ограничения в ПС БР. Применяемые форматы сообщений Уведомление ФП об изменении статуса СЦР ФП на основании ограничений ПС БР (cbdc.023 FIWalletManagementFINotification); Извещение ФП о проведении транзакции по СЦР ФП в рамках вывода средств с СЦР (cbdc.777 FIDCSellingTransferNotification). Условие применения После обработки поступившей информации от ПС БР Оператор </w:t>
            </w:r>
            <w:r w:rsidRPr="00682780">
              <w:rPr>
                <w:rFonts w:ascii="Times New Roman" w:hAnsi="Times New Roman" w:cs="Times New Roman"/>
                <w:noProof/>
              </w:rPr>
              <w:lastRenderedPageBreak/>
              <w:t xml:space="preserve">ПлЦР принимает решение об изменении статуса СЦР ФП на "Приостановление обмена" и изъятии ЦР. Последовательность обмена 1. При поступлении информации от ПС БР об установленных ограничениях Оператор ПлЦР инициирует изменение статуса СЦР ФП на "Приостановление обмена". По факту установления требуемого статуса СЦР ФП РОРД формирует ЭС "Уведомление ФП об изменении статуса СЦР ФП на основании ограничений ПС БР" (cbdc.023 FIWalletManagementFINotification) и направляет ФП, статус СЦР которого был изменен. 2. Если на СЦР ФП имеется ненулевой остаток, Оператор инициирует: 2.1 операцию по списанию ЦР с СЦР ФП и зачислению на эмиссионный СЦР. РОРД направляет ФП ЭС "Извещение ФП о проведении транзакции по СЦР ФП в рамках вывода средств с СЦР (cbdc.777 FIDCSellingTransferNotification). 2.2 учет операций ЦВЦБ в ПС БР, в рамках которого ПС БР формирует программное распоряжение (ED101) на </w:t>
            </w:r>
            <w:r w:rsidRPr="00682780">
              <w:rPr>
                <w:rFonts w:ascii="Times New Roman" w:hAnsi="Times New Roman" w:cs="Times New Roman"/>
                <w:noProof/>
              </w:rPr>
              <w:lastRenderedPageBreak/>
              <w:t>перевод денежных средств со счета учета ЦР в Банке России на корсчет ФП-КО на сумму, указанную в заявке, производит учет в ПС БР уничтожения ЦР.</w:t>
            </w:r>
          </w:p>
        </w:tc>
        <w:tc>
          <w:tcPr>
            <w:tcW w:w="3687" w:type="dxa"/>
          </w:tcPr>
          <w:p w:rsidR="006E7332" w:rsidRPr="00682780" w:rsidRDefault="006E7332" w:rsidP="0049543E">
            <w:pPr>
              <w:ind w:firstLine="0"/>
              <w:jc w:val="left"/>
              <w:rPr>
                <w:rFonts w:ascii="Times New Roman" w:hAnsi="Times New Roman" w:cs="Times New Roman"/>
                <w:lang w:eastAsia="en-US"/>
              </w:rPr>
            </w:pPr>
            <w:r w:rsidRPr="00682780">
              <w:rPr>
                <w:rFonts w:ascii="Times New Roman" w:hAnsi="Times New Roman" w:cs="Times New Roman"/>
                <w:noProof/>
              </w:rPr>
              <w:lastRenderedPageBreak/>
              <w:t xml:space="preserve">Описание Установление статуса "Приостановление обмена" на СЦР ФП, отмена самоисполняемых сделок заключенных через данного ФП и изъятие ЦР на основании установления ограничения в ПС БР. Применяемые форматы сообщений Уведомление ФП об изменении статуса СЦР ФП на основании ограничений ПС БР (cbdc.023 FIWalletManagementFINotification); Уведомление ФП об отмене </w:t>
            </w:r>
            <w:r w:rsidR="00E00014">
              <w:rPr>
                <w:rFonts w:ascii="Times New Roman" w:hAnsi="Times New Roman" w:cs="Times New Roman"/>
                <w:noProof/>
              </w:rPr>
              <w:t>самоисполняемых сделок</w:t>
            </w:r>
            <w:r w:rsidRPr="00682780">
              <w:rPr>
                <w:rFonts w:ascii="Times New Roman" w:hAnsi="Times New Roman" w:cs="Times New Roman"/>
                <w:noProof/>
              </w:rPr>
              <w:t xml:space="preserve"> на ПлЦР (cbdc.111 SETCancelFINotification); Извещение ФП о проведении </w:t>
            </w:r>
            <w:r w:rsidRPr="00682780">
              <w:rPr>
                <w:rFonts w:ascii="Times New Roman" w:hAnsi="Times New Roman" w:cs="Times New Roman"/>
                <w:noProof/>
              </w:rPr>
              <w:t xml:space="preserve">транзакции по СЦР ФП в рамках вывода средств с СЦР (cbdc.777 FIDCSellingTransferNotification). Условие применения После обработки поступившей информации от ПС БР Оператор ПлЦР принимает решение об изменении статуса СЦР ФП на "Приостановление обмена", отмене самоисполняемых сделок заключенных через данного ФП и изъятии ЦР. Последовательность обмена 1. При поступлении информации от ПС БР об установленных ограничениях Оператор ПлЦР инициирует изменение статуса СЦР ФП на "Приостановление обмена". По факту установления требуемого статуса СЦР ФП, РОРД формирует ЭС "Уведомление ФП об изменении статуса СЦР ФП на основании ограничений ПС БР" (cbdc.023 FIWalletManagementFINotification) и направляет ФП, статус СЦР которого был изменен. 2. РОРД ищет действующие самоисполняемые сделки, заключенные Клиентами через данного ФП. Если на ПлЦР есть такие самоисполняемые сделки, РОРД инициирует операцию по </w:t>
            </w:r>
            <w:r w:rsidRPr="00682780">
              <w:rPr>
                <w:rFonts w:ascii="Times New Roman" w:hAnsi="Times New Roman" w:cs="Times New Roman"/>
                <w:noProof/>
              </w:rPr>
              <w:lastRenderedPageBreak/>
              <w:t xml:space="preserve">отмене действующих самоисполняемых сделок, заключенные через данного ФП. РОРД формирует и направляет в сторону всех ФП, через которых обслуживается Клиент, кроме ФП татус СЦР которого был изменен, ЭС "Уведомление ФП об отмене </w:t>
            </w:r>
            <w:r w:rsidR="00E00014">
              <w:rPr>
                <w:rFonts w:ascii="Times New Roman" w:hAnsi="Times New Roman" w:cs="Times New Roman"/>
                <w:noProof/>
              </w:rPr>
              <w:t>самоисполняемых сделок</w:t>
            </w:r>
            <w:r w:rsidRPr="00682780">
              <w:rPr>
                <w:rFonts w:ascii="Times New Roman" w:hAnsi="Times New Roman" w:cs="Times New Roman"/>
                <w:noProof/>
              </w:rPr>
              <w:t xml:space="preserve"> на ПлЦР" (cbdc.111 SETCancelFINotification). 3. ФП, через которых обслуживается Клиент, кроме ФП статус СЦР которого был изменен, после получения ЭС "Уведомление ФП об отмене </w:t>
            </w:r>
            <w:r w:rsidR="0049543E">
              <w:rPr>
                <w:rFonts w:ascii="Times New Roman" w:hAnsi="Times New Roman" w:cs="Times New Roman"/>
                <w:noProof/>
              </w:rPr>
              <w:t>самоисполняемых сделок</w:t>
            </w:r>
            <w:r w:rsidRPr="00682780">
              <w:rPr>
                <w:rFonts w:ascii="Times New Roman" w:hAnsi="Times New Roman" w:cs="Times New Roman"/>
                <w:noProof/>
              </w:rPr>
              <w:t xml:space="preserve"> на ПлЦР" (cbdc.111 SETCancelFINotification) осуществляют входные контроли ЭС и в случае успешного прохождения контролей уведомляют Клиента об отмене его самоисполняемых сделок, заключенных через данного ФП. 4. Если на СЦР ФП статус СЦР которого был изменен, имеется ненулевой остаток, Оператор инициирует: 4.1 Операцию по списанию ЦР с СЦР ФП и зачислению на эмиссионный СЦР. РОРД направляет ФП, статус СЦР которого был изменен, ЭС "Извещение ФП о </w:t>
            </w:r>
            <w:r w:rsidRPr="00682780">
              <w:rPr>
                <w:rFonts w:ascii="Times New Roman" w:hAnsi="Times New Roman" w:cs="Times New Roman"/>
                <w:noProof/>
              </w:rPr>
              <w:lastRenderedPageBreak/>
              <w:t>проведении транзакции по СЦР ФП в рамках вывода средств с СЦР" (cbdc.777 FIDCSellingTransferNotification). 4.2 учет операций ЦВЦБ в ПС БР, в рамках которого ПС БР формирует программное распоряжение (ED101) на перевод денежных средств со счета учета ЦР в Банке России на корсчет ФП-КО на сумму, указанную в заявке, производит учет в ПС БР уничтожения ЦР.</w:t>
            </w:r>
          </w:p>
        </w:tc>
      </w:tr>
    </w:tbl>
    <w:p w:rsidR="006E7332" w:rsidRPr="00FE154A" w:rsidRDefault="006E7332" w:rsidP="00C120D2">
      <w:pPr>
        <w:ind w:firstLine="0"/>
        <w:jc w:val="left"/>
        <w:rPr>
          <w:rStyle w:val="22"/>
          <w:rFonts w:ascii="Times New Roman" w:hAnsi="Times New Roman" w:cs="Times New Roman"/>
          <w:color w:val="auto"/>
          <w:lang w:val="ru-RU"/>
        </w:rPr>
      </w:pPr>
    </w:p>
    <w:p w:rsidR="00AE7B42" w:rsidRPr="00FE154A" w:rsidRDefault="00D82EC1" w:rsidP="00C120D2">
      <w:pPr>
        <w:ind w:firstLine="0"/>
        <w:jc w:val="left"/>
        <w:rPr>
          <w:rFonts w:ascii="Times New Roman" w:hAnsi="Times New Roman" w:cs="Times New Roman"/>
          <w:b/>
        </w:rPr>
      </w:pPr>
      <w:r w:rsidRPr="00FE154A">
        <w:rPr>
          <w:rFonts w:ascii="Times New Roman" w:hAnsi="Times New Roman" w:cs="Times New Roman"/>
        </w:rPr>
        <w:br w:type="page"/>
      </w:r>
    </w:p>
    <w:p w:rsidR="004D7EBB" w:rsidRPr="00FE154A" w:rsidRDefault="004D7EBB" w:rsidP="006E7332">
      <w:pPr>
        <w:ind w:firstLine="0"/>
        <w:jc w:val="left"/>
        <w:rPr>
          <w:rFonts w:ascii="Times New Roman" w:hAnsi="Times New Roman" w:cs="Times New Roman"/>
        </w:rPr>
        <w:sectPr w:rsidR="004D7EBB" w:rsidRPr="00FE154A" w:rsidSect="00F96807">
          <w:pgSz w:w="16838" w:h="11906" w:orient="landscape"/>
          <w:pgMar w:top="1701" w:right="1134" w:bottom="850" w:left="1134" w:header="708" w:footer="708" w:gutter="0"/>
          <w:cols w:space="708"/>
          <w:docGrid w:linePitch="360"/>
        </w:sectPr>
      </w:pPr>
    </w:p>
    <w:p w:rsidR="002A6A9C" w:rsidRPr="00682780" w:rsidRDefault="00BA1233" w:rsidP="00DC420E">
      <w:pPr>
        <w:pStyle w:val="1"/>
        <w:rPr>
          <w:rFonts w:ascii="Times New Roman" w:hAnsi="Times New Roman"/>
        </w:rPr>
      </w:pPr>
      <w:r w:rsidRPr="00682780">
        <w:rPr>
          <w:rFonts w:ascii="Times New Roman" w:hAnsi="Times New Roman"/>
        </w:rPr>
        <w:lastRenderedPageBreak/>
        <w:t>Сообщения</w:t>
      </w:r>
    </w:p>
    <w:p w:rsidR="00C27A13" w:rsidRPr="00682780" w:rsidRDefault="00BD30E1" w:rsidP="00C27A13">
      <w:pPr>
        <w:ind w:firstLine="0"/>
        <w:jc w:val="left"/>
        <w:rPr>
          <w:rFonts w:ascii="Times New Roman" w:hAnsi="Times New Roman" w:cs="Times New Roman"/>
          <w:b/>
          <w:lang w:val="en-US"/>
        </w:rPr>
      </w:pPr>
      <w:r>
        <w:rPr>
          <w:rFonts w:ascii="Times New Roman" w:hAnsi="Times New Roman" w:cs="Times New Roman"/>
          <w:b/>
        </w:rPr>
        <w:t xml:space="preserve">4.1 </w:t>
      </w:r>
      <w:r w:rsidR="00C27A13" w:rsidRPr="00682780">
        <w:rPr>
          <w:rFonts w:ascii="Times New Roman" w:hAnsi="Times New Roman" w:cs="Times New Roman"/>
          <w:b/>
        </w:rPr>
        <w:t>Добавлено</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cbdc.014.001.01 InfoResponse_2025.07 / Дополнительная информация к ответу на запрос возможности</w:t>
      </w:r>
    </w:p>
    <w:p w:rsidR="00C27A13" w:rsidRPr="00682780" w:rsidRDefault="00002BFD" w:rsidP="00BE0BB2">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rPr>
        <w:t>cbdc.050.001.01 MessageResendRequest_2025.07 / Запрос повторного ЭС</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cbdc.070.001.01 ClientAMLCFTMessage_2025.07 / Сообщение о выявлении Клиента ПлЦР в перечне ПОД/ФТ</w:t>
      </w:r>
    </w:p>
    <w:p w:rsidR="00C27A13" w:rsidRPr="00682780" w:rsidRDefault="00002BFD" w:rsidP="00BE0BB2">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rPr>
        <w:t>cbdc.070.001.01 Delay_2025.07 / Извещение о приостановке</w:t>
      </w:r>
    </w:p>
    <w:p w:rsidR="00C27A13" w:rsidRPr="00682780" w:rsidRDefault="00002BFD" w:rsidP="00BE0BB2">
      <w:pPr>
        <w:pStyle w:val="ac"/>
        <w:numPr>
          <w:ilvl w:val="0"/>
          <w:numId w:val="7"/>
        </w:numPr>
        <w:jc w:val="left"/>
        <w:rPr>
          <w:rFonts w:ascii="Times New Roman" w:hAnsi="Times New Roman" w:cs="Times New Roman"/>
          <w:lang w:val="en-US"/>
        </w:rPr>
      </w:pPr>
      <w:r w:rsidRPr="00682780">
        <w:rPr>
          <w:rFonts w:ascii="Times New Roman" w:hAnsi="Times New Roman" w:cs="Times New Roman"/>
          <w:noProof/>
        </w:rPr>
        <w:t>cbdc.070.001.01 Rejection_2025.07 / Извещение об отказе</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cbdc.071.001.01 ClientAMLCFTReceipt_2025.07 / Квитанция о получении сообщения о выявлении Клиента ПлЦР в перечне ПОД/ФТ</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cbdc.071.001.01 DelayReceipt_2025.07 / Квитанция на извещение о приостановке</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cbdc.071.001.01 RejectionReceipt_2025.07 / Квитанция на извещение об отказе</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cbdc.108.001.01 SETCancelRequest_2025.07 / Запрос распоряжения на отмену самоисполняемой сделки</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cbdc.109.001.01 AllSETCancelOperationModel_2025.07 / Эталон распоряжения на групповую отмену самоисполняемых сделок</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cbdc.109.001.01 SETCancelOperationModel_2025.07 / Ответ на запрос распоряжения на отмену самоисполняемой сделки</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cbdc.110.001.01 AllSETCancelOperation_2025.07 / Распоряжение на групповую отмену самоисполняемых сделок</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cbdc.110.001.01 SETCancelOperation_2025.07 / Распоряжение на отмену самоисполняемой сделки</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cbdc.111.001.01 SETCancelFINotification_2025.07 / Уведомление ФП об отмене самоисполняемых сделок на ПлЦР</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cbdc.111.001.01 SETCancelOperationNotification_2025.07 / Извещение об отмене самоисполняемых сделок на ПлЦР</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cbdc.120.001.01 AccessTerminationMessage_2025.07 / Сообщение о прекращении доступа к ПлЦР</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cbdc.121.001.01 AccessTerminationNotification_2025.07 / Уведомление о закрытии канала доступа к ПлЦР</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cbdc.666.001.04 MPXStatusReport_2025.07 / Результат контроля Оператором (MPX)</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cbdc.777.001.04 G2XRecipientNotification_2025.07 / Извещение Клиента-получателя о поступлении ЦР (G2X)</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cbdc.777.001.04 ReplenishmentFKNotification_2025.07 / Уведомление ФК о пополнении СЦР</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cbdc.778.001.01 InfoRecipientNotification_2025.07 / Дополнительная информация к уведомлению получателя перевода</w:t>
      </w:r>
    </w:p>
    <w:p w:rsidR="00C27A13" w:rsidRPr="00682780" w:rsidRDefault="00002BFD" w:rsidP="00BE0BB2">
      <w:pPr>
        <w:pStyle w:val="ac"/>
        <w:numPr>
          <w:ilvl w:val="0"/>
          <w:numId w:val="7"/>
        </w:numPr>
        <w:jc w:val="left"/>
        <w:rPr>
          <w:rFonts w:ascii="Times New Roman" w:hAnsi="Times New Roman" w:cs="Times New Roman"/>
        </w:rPr>
      </w:pPr>
      <w:r w:rsidRPr="00682780">
        <w:rPr>
          <w:rFonts w:ascii="Times New Roman" w:hAnsi="Times New Roman" w:cs="Times New Roman"/>
          <w:noProof/>
        </w:rPr>
        <w:t>cbdc.778.001.01 InfoSenderNotification_2025.07 / Дополнительная информация к уведомлению плательщика перевода</w:t>
      </w:r>
    </w:p>
    <w:p w:rsidR="00BA1233" w:rsidRPr="00682780" w:rsidRDefault="00BA1233" w:rsidP="00C27A13">
      <w:pPr>
        <w:ind w:firstLine="0"/>
        <w:jc w:val="left"/>
        <w:rPr>
          <w:rFonts w:ascii="Times New Roman" w:hAnsi="Times New Roman" w:cs="Times New Roman"/>
          <w:b/>
        </w:rPr>
      </w:pPr>
    </w:p>
    <w:p w:rsidR="00C27A13" w:rsidRPr="00682780" w:rsidRDefault="00BD30E1" w:rsidP="00C27A13">
      <w:pPr>
        <w:ind w:firstLine="0"/>
        <w:jc w:val="left"/>
        <w:rPr>
          <w:rFonts w:ascii="Times New Roman" w:hAnsi="Times New Roman" w:cs="Times New Roman"/>
          <w:b/>
        </w:rPr>
      </w:pPr>
      <w:r>
        <w:rPr>
          <w:rFonts w:ascii="Times New Roman" w:hAnsi="Times New Roman" w:cs="Times New Roman"/>
          <w:b/>
        </w:rPr>
        <w:t xml:space="preserve">4.2 </w:t>
      </w:r>
      <w:r w:rsidR="007D7BC7" w:rsidRPr="00682780">
        <w:rPr>
          <w:rFonts w:ascii="Times New Roman" w:hAnsi="Times New Roman" w:cs="Times New Roman"/>
          <w:b/>
        </w:rPr>
        <w:t>Изменения в</w:t>
      </w:r>
      <w:r w:rsidR="00BA1233" w:rsidRPr="00682780">
        <w:rPr>
          <w:rFonts w:ascii="Times New Roman" w:hAnsi="Times New Roman" w:cs="Times New Roman"/>
          <w:b/>
        </w:rPr>
        <w:t xml:space="preserve"> сообщениях</w:t>
      </w:r>
    </w:p>
    <w:p w:rsidR="00682780" w:rsidRDefault="00682780" w:rsidP="00682780">
      <w:pPr>
        <w:ind w:firstLine="0"/>
        <w:rPr>
          <w:b/>
          <w:noProof/>
        </w:rPr>
      </w:pPr>
    </w:p>
    <w:p w:rsidR="0023341F" w:rsidRPr="00BD30E1" w:rsidRDefault="0023341F" w:rsidP="00682780">
      <w:pPr>
        <w:ind w:firstLine="0"/>
        <w:rPr>
          <w:rFonts w:ascii="Times New Roman" w:hAnsi="Times New Roman" w:cs="Times New Roman"/>
          <w:noProof/>
        </w:rPr>
      </w:pPr>
      <w:r w:rsidRPr="00BD30E1">
        <w:rPr>
          <w:rFonts w:ascii="Times New Roman" w:hAnsi="Times New Roman" w:cs="Times New Roman"/>
          <w:noProof/>
        </w:rPr>
        <w:t>В ЭС</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cbdc.004.001.01 C2B_2025.07 / Распоряжение Клиента на перевод ЦР (С2B)</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cbdc.010.001.04 GetCustomerWalletInfo_2025.07 / Запрос информации о СЦР Клиента-ФЛ</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cbdc.010.001.04 GetOrganisationWalletInfo_2025.07 / Запрос информации о СЦР Клиента-ЮЛ</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lastRenderedPageBreak/>
        <w:t>cbdc.011.001.04 ReturnCustomerWalletInfo_2025.07 / Предоставление информации о СЦР Клиента-ФЛ</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cbdc.011.001.04 ReturnOrganisationWalletInfo_2025.07 / Предоставление информации о СЦР Клиента-ЮЛ</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lang w:val="en-US"/>
        </w:rPr>
        <w:t>cbdc</w:t>
      </w:r>
      <w:r w:rsidRPr="0023341F">
        <w:rPr>
          <w:rFonts w:ascii="Times New Roman" w:hAnsi="Times New Roman" w:cs="Times New Roman"/>
          <w:noProof/>
        </w:rPr>
        <w:t xml:space="preserve">.012.001.04 </w:t>
      </w:r>
      <w:r w:rsidRPr="0023341F">
        <w:rPr>
          <w:rFonts w:ascii="Times New Roman" w:hAnsi="Times New Roman" w:cs="Times New Roman"/>
          <w:noProof/>
          <w:lang w:val="en-US"/>
        </w:rPr>
        <w:t>C</w:t>
      </w:r>
      <w:r w:rsidRPr="0023341F">
        <w:rPr>
          <w:rFonts w:ascii="Times New Roman" w:hAnsi="Times New Roman" w:cs="Times New Roman"/>
          <w:noProof/>
        </w:rPr>
        <w:t>2</w:t>
      </w:r>
      <w:r w:rsidRPr="0023341F">
        <w:rPr>
          <w:rFonts w:ascii="Times New Roman" w:hAnsi="Times New Roman" w:cs="Times New Roman"/>
          <w:noProof/>
          <w:lang w:val="en-US"/>
        </w:rPr>
        <w:t>BPossibilityRequest</w:t>
      </w:r>
      <w:r w:rsidRPr="0023341F">
        <w:rPr>
          <w:rFonts w:ascii="Times New Roman" w:hAnsi="Times New Roman" w:cs="Times New Roman"/>
          <w:noProof/>
        </w:rPr>
        <w:t xml:space="preserve">_2025.07 / Запрос возможности </w:t>
      </w:r>
      <w:r w:rsidRPr="0023341F">
        <w:rPr>
          <w:rFonts w:ascii="Times New Roman" w:hAnsi="Times New Roman" w:cs="Times New Roman"/>
          <w:noProof/>
          <w:lang w:val="en-US"/>
        </w:rPr>
        <w:t>C</w:t>
      </w:r>
      <w:r w:rsidRPr="0023341F">
        <w:rPr>
          <w:rFonts w:ascii="Times New Roman" w:hAnsi="Times New Roman" w:cs="Times New Roman"/>
          <w:noProof/>
        </w:rPr>
        <w:t>2</w:t>
      </w:r>
      <w:r w:rsidRPr="0023341F">
        <w:rPr>
          <w:rFonts w:ascii="Times New Roman" w:hAnsi="Times New Roman" w:cs="Times New Roman"/>
          <w:noProof/>
          <w:lang w:val="en-US"/>
        </w:rPr>
        <w:t>B</w:t>
      </w:r>
      <w:r w:rsidRPr="0023341F">
        <w:rPr>
          <w:rFonts w:ascii="Times New Roman" w:hAnsi="Times New Roman" w:cs="Times New Roman"/>
          <w:noProof/>
        </w:rPr>
        <w:t xml:space="preserve"> перевода ЦР</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cbdc.013.001.04 C2BPossibilityResponse_2025.07 / Ответ на запрос возможности C2B перевода ЦР</w:t>
      </w:r>
    </w:p>
    <w:p w:rsidR="0023341F" w:rsidRPr="0023341F" w:rsidRDefault="0023341F" w:rsidP="0023341F">
      <w:pPr>
        <w:pStyle w:val="ac"/>
        <w:numPr>
          <w:ilvl w:val="0"/>
          <w:numId w:val="7"/>
        </w:numPr>
        <w:rPr>
          <w:rFonts w:ascii="Times New Roman" w:hAnsi="Times New Roman" w:cs="Times New Roman"/>
          <w:lang w:val="en-US" w:eastAsia="en-US"/>
        </w:rPr>
      </w:pPr>
      <w:r w:rsidRPr="0023341F">
        <w:rPr>
          <w:rFonts w:ascii="Times New Roman" w:hAnsi="Times New Roman" w:cs="Times New Roman"/>
          <w:noProof/>
          <w:lang w:val="en-US"/>
        </w:rPr>
        <w:t xml:space="preserve">cbdc.050.001.01 MessageStatusRequest_2025.07 / </w:t>
      </w:r>
      <w:r w:rsidRPr="0023341F">
        <w:rPr>
          <w:rFonts w:ascii="Times New Roman" w:hAnsi="Times New Roman" w:cs="Times New Roman"/>
          <w:noProof/>
        </w:rPr>
        <w:t>Запрос</w:t>
      </w:r>
      <w:r w:rsidRPr="0023341F">
        <w:rPr>
          <w:rFonts w:ascii="Times New Roman" w:hAnsi="Times New Roman" w:cs="Times New Roman"/>
          <w:noProof/>
          <w:lang w:val="en-US"/>
        </w:rPr>
        <w:t xml:space="preserve"> </w:t>
      </w:r>
      <w:r w:rsidRPr="0023341F">
        <w:rPr>
          <w:rFonts w:ascii="Times New Roman" w:hAnsi="Times New Roman" w:cs="Times New Roman"/>
          <w:noProof/>
        </w:rPr>
        <w:t>статуса</w:t>
      </w:r>
      <w:r w:rsidRPr="0023341F">
        <w:rPr>
          <w:rFonts w:ascii="Times New Roman" w:hAnsi="Times New Roman" w:cs="Times New Roman"/>
          <w:noProof/>
          <w:lang w:val="en-US"/>
        </w:rPr>
        <w:t xml:space="preserve"> </w:t>
      </w:r>
      <w:r w:rsidRPr="0023341F">
        <w:rPr>
          <w:rFonts w:ascii="Times New Roman" w:hAnsi="Times New Roman" w:cs="Times New Roman"/>
          <w:noProof/>
        </w:rPr>
        <w:t>ЭС</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cbdc.051.001.01 MessageStatusResponse_2025.07 / Информация о статусе ЭС</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cbdc.777.001.04 C2BBusinessNotification_2025.07 / Извещение Клиента - получателя об исполнении перевода ЦР (С2B)</w:t>
      </w:r>
    </w:p>
    <w:p w:rsid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cbdc.777.001.04 C2BCustomerNotification_2025.07 / Извещение Клиента - плательщика об исполнении перевода ЦР (С2B)</w:t>
      </w:r>
    </w:p>
    <w:p w:rsidR="008A35EF" w:rsidRPr="00AA2530" w:rsidRDefault="00AA2530" w:rsidP="008A35EF">
      <w:pPr>
        <w:pStyle w:val="ac"/>
        <w:numPr>
          <w:ilvl w:val="0"/>
          <w:numId w:val="7"/>
        </w:numPr>
        <w:jc w:val="left"/>
        <w:rPr>
          <w:rFonts w:ascii="Times New Roman" w:hAnsi="Times New Roman" w:cs="Times New Roman"/>
        </w:rPr>
      </w:pPr>
      <w:r w:rsidRPr="00AA2530">
        <w:rPr>
          <w:rFonts w:ascii="Times New Roman" w:hAnsi="Times New Roman" w:cs="Times New Roman"/>
        </w:rPr>
        <w:t>cbdc.777</w:t>
      </w:r>
      <w:r w:rsidR="008A35EF" w:rsidRPr="00AA2530">
        <w:rPr>
          <w:rFonts w:ascii="Times New Roman" w:hAnsi="Times New Roman" w:cs="Times New Roman"/>
        </w:rPr>
        <w:t>.001.0</w:t>
      </w:r>
      <w:r>
        <w:rPr>
          <w:rFonts w:ascii="Times New Roman" w:hAnsi="Times New Roman" w:cs="Times New Roman"/>
        </w:rPr>
        <w:t>4</w:t>
      </w:r>
      <w:r w:rsidR="008A35EF" w:rsidRPr="00AA2530">
        <w:rPr>
          <w:rFonts w:ascii="Times New Roman" w:hAnsi="Times New Roman" w:cs="Times New Roman"/>
        </w:rPr>
        <w:t xml:space="preserve"> Probe</w:t>
      </w:r>
      <w:r w:rsidRPr="0023341F">
        <w:rPr>
          <w:rFonts w:ascii="Times New Roman" w:hAnsi="Times New Roman" w:cs="Times New Roman"/>
          <w:noProof/>
        </w:rPr>
        <w:t>Notification</w:t>
      </w:r>
      <w:r w:rsidR="008A35EF" w:rsidRPr="00AA2530">
        <w:rPr>
          <w:rFonts w:ascii="Times New Roman" w:hAnsi="Times New Roman" w:cs="Times New Roman"/>
        </w:rPr>
        <w:t xml:space="preserve">_2025.07 / </w:t>
      </w:r>
      <w:r>
        <w:rPr>
          <w:rFonts w:ascii="Times New Roman" w:hAnsi="Times New Roman" w:cs="Times New Roman"/>
        </w:rPr>
        <w:t>Ответ на сообщение - з</w:t>
      </w:r>
      <w:r w:rsidR="008A35EF" w:rsidRPr="00AA2530">
        <w:rPr>
          <w:rFonts w:ascii="Times New Roman" w:hAnsi="Times New Roman" w:cs="Times New Roman"/>
        </w:rPr>
        <w:t>онд</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cbdc.666.001.04 CCStatusReport_2025.07 / Результат контроля на КК ПлЦР</w:t>
      </w:r>
    </w:p>
    <w:p w:rsidR="0023341F" w:rsidRPr="0023341F" w:rsidRDefault="0023341F" w:rsidP="0023341F">
      <w:pPr>
        <w:pStyle w:val="ac"/>
        <w:numPr>
          <w:ilvl w:val="0"/>
          <w:numId w:val="7"/>
        </w:numPr>
        <w:rPr>
          <w:rFonts w:ascii="Times New Roman" w:hAnsi="Times New Roman" w:cs="Times New Roman"/>
          <w:lang w:val="en-US" w:eastAsia="en-US"/>
        </w:rPr>
      </w:pPr>
      <w:r w:rsidRPr="0023341F">
        <w:rPr>
          <w:rFonts w:ascii="Times New Roman" w:hAnsi="Times New Roman" w:cs="Times New Roman"/>
          <w:noProof/>
        </w:rPr>
        <w:t>cbdc.666.001.04 IssStatusReport_2025.07 / Результат контроля Эмитентом</w:t>
      </w:r>
    </w:p>
    <w:p w:rsidR="0023341F" w:rsidRPr="0023341F" w:rsidRDefault="0023341F" w:rsidP="0023341F">
      <w:pPr>
        <w:pStyle w:val="ac"/>
        <w:numPr>
          <w:ilvl w:val="0"/>
          <w:numId w:val="7"/>
        </w:numPr>
        <w:rPr>
          <w:rFonts w:ascii="Times New Roman" w:hAnsi="Times New Roman" w:cs="Times New Roman"/>
          <w:lang w:eastAsia="en-US"/>
        </w:rPr>
      </w:pPr>
      <w:r w:rsidRPr="0023341F">
        <w:rPr>
          <w:rFonts w:ascii="Times New Roman" w:hAnsi="Times New Roman" w:cs="Times New Roman"/>
          <w:noProof/>
        </w:rPr>
        <w:t>cbdc.666.001.04 CCStatusReport_2025.07 / Результат контроля на КК ПлЦР</w:t>
      </w:r>
    </w:p>
    <w:p w:rsidR="0023341F" w:rsidRPr="00682780" w:rsidRDefault="008A35EF" w:rsidP="008A35EF">
      <w:pPr>
        <w:pStyle w:val="ac"/>
        <w:numPr>
          <w:ilvl w:val="0"/>
          <w:numId w:val="7"/>
        </w:numPr>
        <w:jc w:val="left"/>
        <w:rPr>
          <w:rFonts w:ascii="Times New Roman" w:hAnsi="Times New Roman" w:cs="Times New Roman"/>
        </w:rPr>
      </w:pPr>
      <w:r w:rsidRPr="008A35EF">
        <w:rPr>
          <w:rFonts w:ascii="Times New Roman" w:hAnsi="Times New Roman" w:cs="Times New Roman"/>
        </w:rPr>
        <w:t>cbdc.999</w:t>
      </w:r>
      <w:r>
        <w:rPr>
          <w:rFonts w:ascii="Times New Roman" w:hAnsi="Times New Roman" w:cs="Times New Roman"/>
        </w:rPr>
        <w:t>.001.01</w:t>
      </w:r>
      <w:r w:rsidRPr="008A35EF">
        <w:rPr>
          <w:rFonts w:ascii="Times New Roman" w:hAnsi="Times New Roman" w:cs="Times New Roman"/>
        </w:rPr>
        <w:t xml:space="preserve"> Probe_2025.07</w:t>
      </w:r>
      <w:r>
        <w:rPr>
          <w:rFonts w:ascii="Times New Roman" w:hAnsi="Times New Roman" w:cs="Times New Roman"/>
        </w:rPr>
        <w:t xml:space="preserve"> </w:t>
      </w:r>
      <w:r w:rsidRPr="008A35EF">
        <w:rPr>
          <w:rFonts w:ascii="Times New Roman" w:hAnsi="Times New Roman" w:cs="Times New Roman"/>
        </w:rPr>
        <w:t xml:space="preserve">/ </w:t>
      </w:r>
      <w:r>
        <w:rPr>
          <w:rFonts w:ascii="Times New Roman" w:hAnsi="Times New Roman" w:cs="Times New Roman"/>
        </w:rPr>
        <w:t>Зонд</w:t>
      </w:r>
    </w:p>
    <w:p w:rsidR="0023341F" w:rsidRDefault="0023341F" w:rsidP="00682780">
      <w:pPr>
        <w:ind w:firstLine="0"/>
        <w:rPr>
          <w:b/>
          <w:noProof/>
        </w:rPr>
      </w:pPr>
    </w:p>
    <w:p w:rsidR="0023341F" w:rsidRPr="00AA2530" w:rsidRDefault="0023341F" w:rsidP="00682780">
      <w:pPr>
        <w:ind w:firstLine="0"/>
        <w:rPr>
          <w:rFonts w:ascii="Times New Roman" w:hAnsi="Times New Roman" w:cs="Times New Roman"/>
          <w:noProof/>
        </w:rPr>
      </w:pPr>
      <w:r w:rsidRPr="00AA2530">
        <w:rPr>
          <w:rFonts w:ascii="Times New Roman" w:hAnsi="Times New Roman" w:cs="Times New Roman"/>
          <w:noProof/>
        </w:rPr>
        <w:t>В соответствующих тэгах произошли изменения:</w:t>
      </w:r>
    </w:p>
    <w:p w:rsidR="0023341F" w:rsidRPr="00AA2530" w:rsidRDefault="0023341F" w:rsidP="00682780">
      <w:pPr>
        <w:ind w:firstLine="0"/>
        <w:rPr>
          <w:rFonts w:ascii="Times New Roman" w:hAnsi="Times New Roman" w:cs="Times New Roman"/>
          <w:b/>
          <w:noProof/>
        </w:rPr>
      </w:pPr>
    </w:p>
    <w:tbl>
      <w:tblPr>
        <w:tblStyle w:val="ab"/>
        <w:tblW w:w="14597" w:type="dxa"/>
        <w:tblLayout w:type="fixed"/>
        <w:tblLook w:val="04A0" w:firstRow="1" w:lastRow="0" w:firstColumn="1" w:lastColumn="0" w:noHBand="0" w:noVBand="1"/>
      </w:tblPr>
      <w:tblGrid>
        <w:gridCol w:w="3681"/>
        <w:gridCol w:w="3544"/>
        <w:gridCol w:w="3685"/>
        <w:gridCol w:w="3687"/>
      </w:tblGrid>
      <w:tr w:rsidR="0023341F" w:rsidRPr="00682780" w:rsidTr="00152119">
        <w:tc>
          <w:tcPr>
            <w:tcW w:w="3681" w:type="dxa"/>
          </w:tcPr>
          <w:p w:rsidR="0023341F" w:rsidRPr="008A35EF" w:rsidRDefault="0023341F" w:rsidP="00152119">
            <w:pPr>
              <w:ind w:firstLine="0"/>
              <w:jc w:val="center"/>
              <w:rPr>
                <w:rFonts w:ascii="Times New Roman" w:hAnsi="Times New Roman" w:cs="Times New Roman"/>
                <w:b/>
                <w:lang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Path</w:t>
            </w:r>
            <w:r w:rsidRPr="008A35EF">
              <w:rPr>
                <w:rStyle w:val="af"/>
                <w:rFonts w:ascii="Times New Roman" w:hAnsi="Times New Roman" w:cs="Times New Roman"/>
                <w:shd w:val="clear" w:color="auto" w:fill="FFFFFF"/>
              </w:rPr>
              <w:t xml:space="preserve"> </w:t>
            </w:r>
            <w:r w:rsidRPr="00682780">
              <w:rPr>
                <w:rStyle w:val="af"/>
                <w:rFonts w:ascii="Times New Roman" w:hAnsi="Times New Roman" w:cs="Times New Roman"/>
                <w:shd w:val="clear" w:color="auto" w:fill="FFFFFF"/>
              </w:rPr>
              <w:t>/ Тип данных</w:t>
            </w:r>
            <w:r w:rsidRPr="008A35EF">
              <w:rPr>
                <w:rStyle w:val="af"/>
                <w:rFonts w:ascii="Times New Roman" w:hAnsi="Times New Roman" w:cs="Times New Roman"/>
                <w:shd w:val="clear" w:color="auto" w:fill="FFFFFF"/>
              </w:rPr>
              <w:t xml:space="preserve"> </w:t>
            </w:r>
            <w:r w:rsidRPr="00682780">
              <w:rPr>
                <w:rStyle w:val="af"/>
                <w:rFonts w:ascii="Times New Roman" w:hAnsi="Times New Roman" w:cs="Times New Roman"/>
                <w:shd w:val="clear" w:color="auto" w:fill="FFFFFF"/>
              </w:rPr>
              <w:t>/ Правило</w:t>
            </w:r>
          </w:p>
        </w:tc>
        <w:tc>
          <w:tcPr>
            <w:tcW w:w="3544" w:type="dxa"/>
          </w:tcPr>
          <w:p w:rsidR="0023341F" w:rsidRPr="00682780" w:rsidRDefault="0023341F"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23341F" w:rsidRPr="008A35EF" w:rsidRDefault="0023341F"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Значение</w:t>
            </w:r>
            <w:r w:rsidRPr="008A35EF">
              <w:rPr>
                <w:rFonts w:ascii="Times New Roman" w:hAnsi="Times New Roman" w:cs="Times New Roman"/>
                <w:b/>
                <w:lang w:eastAsia="en-US"/>
              </w:rPr>
              <w:t xml:space="preserve"> </w:t>
            </w:r>
            <w:r w:rsidRPr="00682780">
              <w:rPr>
                <w:rFonts w:ascii="Times New Roman" w:hAnsi="Times New Roman" w:cs="Times New Roman"/>
                <w:b/>
                <w:lang w:eastAsia="en-US"/>
              </w:rPr>
              <w:t>в</w:t>
            </w:r>
            <w:r w:rsidRPr="008A35EF">
              <w:rPr>
                <w:rFonts w:ascii="Times New Roman" w:hAnsi="Times New Roman" w:cs="Times New Roman"/>
                <w:b/>
                <w:lang w:eastAsia="en-US"/>
              </w:rPr>
              <w:t xml:space="preserve"> </w:t>
            </w:r>
            <w:r w:rsidRPr="008A35EF">
              <w:rPr>
                <w:rFonts w:ascii="Times New Roman" w:hAnsi="Times New Roman" w:cs="Times New Roman"/>
                <w:b/>
                <w:noProof/>
              </w:rPr>
              <w:t>2025.01</w:t>
            </w:r>
          </w:p>
        </w:tc>
        <w:tc>
          <w:tcPr>
            <w:tcW w:w="3687" w:type="dxa"/>
          </w:tcPr>
          <w:p w:rsidR="0023341F" w:rsidRPr="008A35EF" w:rsidRDefault="0023341F"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Значение</w:t>
            </w:r>
            <w:r w:rsidRPr="008A35EF">
              <w:rPr>
                <w:rFonts w:ascii="Times New Roman" w:hAnsi="Times New Roman" w:cs="Times New Roman"/>
                <w:b/>
                <w:lang w:eastAsia="en-US"/>
              </w:rPr>
              <w:t xml:space="preserve"> </w:t>
            </w:r>
            <w:r w:rsidRPr="00682780">
              <w:rPr>
                <w:rFonts w:ascii="Times New Roman" w:hAnsi="Times New Roman" w:cs="Times New Roman"/>
                <w:b/>
                <w:lang w:eastAsia="en-US"/>
              </w:rPr>
              <w:t>в</w:t>
            </w:r>
            <w:r w:rsidRPr="008A35EF">
              <w:rPr>
                <w:rFonts w:ascii="Times New Roman" w:hAnsi="Times New Roman" w:cs="Times New Roman"/>
                <w:b/>
                <w:lang w:eastAsia="en-US"/>
              </w:rPr>
              <w:t xml:space="preserve"> </w:t>
            </w:r>
            <w:r w:rsidRPr="008A35EF">
              <w:rPr>
                <w:rFonts w:ascii="Times New Roman" w:hAnsi="Times New Roman" w:cs="Times New Roman"/>
                <w:b/>
                <w:noProof/>
              </w:rPr>
              <w:t>2025.07</w:t>
            </w:r>
          </w:p>
        </w:tc>
      </w:tr>
      <w:tr w:rsidR="0023341F" w:rsidRPr="00A05360" w:rsidTr="00152119">
        <w:tc>
          <w:tcPr>
            <w:tcW w:w="3681" w:type="dxa"/>
            <w:vMerge w:val="restart"/>
          </w:tcPr>
          <w:p w:rsidR="0023341F" w:rsidRDefault="0023341F" w:rsidP="00152119">
            <w:pPr>
              <w:ind w:firstLine="0"/>
              <w:jc w:val="left"/>
              <w:rPr>
                <w:rFonts w:ascii="Times New Roman" w:hAnsi="Times New Roman" w:cs="Times New Roman"/>
                <w:noProof/>
              </w:rPr>
            </w:pPr>
          </w:p>
          <w:p w:rsidR="0023341F" w:rsidRPr="00A05360" w:rsidRDefault="0023341F" w:rsidP="00152119">
            <w:pPr>
              <w:ind w:firstLine="0"/>
              <w:jc w:val="left"/>
              <w:rPr>
                <w:rFonts w:ascii="Times New Roman" w:hAnsi="Times New Roman" w:cs="Times New Roman"/>
                <w:noProof/>
              </w:rPr>
            </w:pPr>
            <w:r w:rsidRPr="00A05360">
              <w:rPr>
                <w:rFonts w:ascii="Times New Roman" w:hAnsi="Times New Roman" w:cs="Times New Roman"/>
                <w:noProof/>
              </w:rPr>
              <w:t>/</w:t>
            </w:r>
            <w:r w:rsidRPr="00A05360">
              <w:rPr>
                <w:rFonts w:ascii="Times New Roman" w:hAnsi="Times New Roman" w:cs="Times New Roman"/>
                <w:noProof/>
                <w:lang w:val="en-US"/>
              </w:rPr>
              <w:t>MsgHdr</w:t>
            </w:r>
            <w:r w:rsidRPr="00A05360">
              <w:rPr>
                <w:rFonts w:ascii="Times New Roman" w:hAnsi="Times New Roman" w:cs="Times New Roman"/>
                <w:noProof/>
              </w:rPr>
              <w:t>/</w:t>
            </w:r>
            <w:r w:rsidRPr="00A05360">
              <w:rPr>
                <w:rFonts w:ascii="Times New Roman" w:hAnsi="Times New Roman" w:cs="Times New Roman"/>
                <w:noProof/>
                <w:lang w:val="en-US"/>
              </w:rPr>
              <w:t>Fr</w:t>
            </w:r>
          </w:p>
          <w:p w:rsidR="0023341F" w:rsidRPr="00A05360" w:rsidRDefault="0023341F" w:rsidP="00152119">
            <w:pPr>
              <w:ind w:firstLine="0"/>
              <w:jc w:val="left"/>
              <w:rPr>
                <w:rFonts w:ascii="Times New Roman" w:hAnsi="Times New Roman" w:cs="Times New Roman"/>
                <w:noProof/>
              </w:rPr>
            </w:pPr>
            <w:r w:rsidRPr="00A05360">
              <w:rPr>
                <w:rFonts w:ascii="Times New Roman" w:hAnsi="Times New Roman" w:cs="Times New Roman"/>
                <w:noProof/>
              </w:rPr>
              <w:t>/</w:t>
            </w:r>
            <w:r w:rsidRPr="00A05360">
              <w:rPr>
                <w:rFonts w:ascii="Times New Roman" w:hAnsi="Times New Roman" w:cs="Times New Roman"/>
                <w:noProof/>
                <w:lang w:val="en-US"/>
              </w:rPr>
              <w:t>MsgHdr</w:t>
            </w:r>
            <w:r w:rsidRPr="00A05360">
              <w:rPr>
                <w:rFonts w:ascii="Times New Roman" w:hAnsi="Times New Roman" w:cs="Times New Roman"/>
                <w:noProof/>
              </w:rPr>
              <w:t>/</w:t>
            </w:r>
            <w:r w:rsidRPr="00A05360">
              <w:rPr>
                <w:rFonts w:ascii="Times New Roman" w:hAnsi="Times New Roman" w:cs="Times New Roman"/>
                <w:noProof/>
                <w:lang w:val="en-US"/>
              </w:rPr>
              <w:t>To</w:t>
            </w:r>
          </w:p>
        </w:tc>
        <w:tc>
          <w:tcPr>
            <w:tcW w:w="3544"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Название типа (EN)</w:t>
            </w:r>
          </w:p>
        </w:tc>
        <w:tc>
          <w:tcPr>
            <w:tcW w:w="3685"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CBDCFromToIdentifier1</w:t>
            </w:r>
          </w:p>
        </w:tc>
        <w:tc>
          <w:tcPr>
            <w:tcW w:w="3687"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CBDCFromToIdentifier3</w:t>
            </w:r>
          </w:p>
        </w:tc>
      </w:tr>
      <w:tr w:rsidR="0023341F" w:rsidRPr="00A05360" w:rsidTr="00152119">
        <w:tc>
          <w:tcPr>
            <w:tcW w:w="3681" w:type="dxa"/>
            <w:vMerge/>
          </w:tcPr>
          <w:p w:rsidR="0023341F" w:rsidRPr="00A05360" w:rsidRDefault="0023341F" w:rsidP="00152119">
            <w:pPr>
              <w:ind w:firstLine="0"/>
              <w:jc w:val="left"/>
              <w:rPr>
                <w:rFonts w:ascii="Times New Roman" w:hAnsi="Times New Roman" w:cs="Times New Roman"/>
                <w:noProof/>
              </w:rPr>
            </w:pPr>
          </w:p>
        </w:tc>
        <w:tc>
          <w:tcPr>
            <w:tcW w:w="3544"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Описание типа (RU)</w:t>
            </w:r>
          </w:p>
        </w:tc>
        <w:tc>
          <w:tcPr>
            <w:tcW w:w="3685"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Идентификатор Субъекта ПлЦР должен иметь вид:</w:t>
            </w:r>
            <w:r w:rsidRPr="00A05360">
              <w:rPr>
                <w:rFonts w:ascii="Times New Roman" w:hAnsi="Times New Roman" w:cs="Times New Roman"/>
                <w:noProof/>
              </w:rPr>
              <w:br/>
              <w:t>g.**.cbrdc.prt.&lt;тип субъекта&gt;.&lt;UUID&gt;</w:t>
            </w:r>
            <w:r w:rsidRPr="00A05360">
              <w:rPr>
                <w:rFonts w:ascii="Times New Roman" w:hAnsi="Times New Roman" w:cs="Times New Roman"/>
                <w:noProof/>
              </w:rPr>
              <w:br/>
              <w:t>где ** - идентификатор резидентства,</w:t>
            </w:r>
            <w:r w:rsidRPr="00A05360">
              <w:rPr>
                <w:rFonts w:ascii="Times New Roman" w:hAnsi="Times New Roman" w:cs="Times New Roman"/>
                <w:noProof/>
              </w:rPr>
              <w:br/>
              <w:t>&lt;тип субъекта&gt; может принимать следующие значения:</w:t>
            </w:r>
            <w:r w:rsidRPr="00A05360">
              <w:rPr>
                <w:rFonts w:ascii="Times New Roman" w:hAnsi="Times New Roman" w:cs="Times New Roman"/>
                <w:noProof/>
              </w:rPr>
              <w:br/>
              <w:t xml:space="preserve">  fi – Финансовый посредник</w:t>
            </w:r>
            <w:r w:rsidRPr="00A05360">
              <w:rPr>
                <w:rFonts w:ascii="Times New Roman" w:hAnsi="Times New Roman" w:cs="Times New Roman"/>
                <w:noProof/>
              </w:rPr>
              <w:br/>
              <w:t xml:space="preserve">  prsn – Клиент ФЛ,</w:t>
            </w:r>
            <w:r w:rsidRPr="00A05360">
              <w:rPr>
                <w:rFonts w:ascii="Times New Roman" w:hAnsi="Times New Roman" w:cs="Times New Roman"/>
                <w:noProof/>
              </w:rPr>
              <w:br/>
              <w:t xml:space="preserve">  org – Клиент ЮЛ,</w:t>
            </w:r>
            <w:r w:rsidRPr="00A05360">
              <w:rPr>
                <w:rFonts w:ascii="Times New Roman" w:hAnsi="Times New Roman" w:cs="Times New Roman"/>
                <w:noProof/>
              </w:rPr>
              <w:br/>
              <w:t xml:space="preserve">  moab – БМП ЦР,</w:t>
            </w:r>
            <w:r w:rsidRPr="00A05360">
              <w:rPr>
                <w:rFonts w:ascii="Times New Roman" w:hAnsi="Times New Roman" w:cs="Times New Roman"/>
                <w:noProof/>
              </w:rPr>
              <w:br/>
              <w:t xml:space="preserve">  mafi – ПК МП БР,</w:t>
            </w:r>
            <w:r w:rsidRPr="00A05360">
              <w:rPr>
                <w:rFonts w:ascii="Times New Roman" w:hAnsi="Times New Roman" w:cs="Times New Roman"/>
                <w:noProof/>
              </w:rPr>
              <w:br/>
            </w:r>
            <w:r w:rsidRPr="00A05360">
              <w:rPr>
                <w:rFonts w:ascii="Times New Roman" w:hAnsi="Times New Roman" w:cs="Times New Roman"/>
                <w:noProof/>
              </w:rPr>
              <w:lastRenderedPageBreak/>
              <w:t xml:space="preserve">  oprt – Оператор,</w:t>
            </w:r>
            <w:r w:rsidRPr="00A05360">
              <w:rPr>
                <w:rFonts w:ascii="Times New Roman" w:hAnsi="Times New Roman" w:cs="Times New Roman"/>
                <w:noProof/>
              </w:rPr>
              <w:br/>
              <w:t xml:space="preserve">  depo - РОРД</w:t>
            </w:r>
          </w:p>
        </w:tc>
        <w:tc>
          <w:tcPr>
            <w:tcW w:w="3687"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lastRenderedPageBreak/>
              <w:t>Идентификатор Субъекта ПлЦР должен иметь вид:</w:t>
            </w:r>
            <w:r w:rsidRPr="00A05360">
              <w:rPr>
                <w:rFonts w:ascii="Times New Roman" w:hAnsi="Times New Roman" w:cs="Times New Roman"/>
                <w:noProof/>
              </w:rPr>
              <w:br/>
              <w:t>g.&lt;идентификатор резидентства&gt;.cbrdc.prt.&lt;тип субъекта&gt;.&lt;UUID&gt;</w:t>
            </w:r>
          </w:p>
        </w:tc>
      </w:tr>
      <w:tr w:rsidR="0023341F" w:rsidRPr="00256A31" w:rsidTr="00152119">
        <w:tc>
          <w:tcPr>
            <w:tcW w:w="3681" w:type="dxa"/>
            <w:vMerge/>
          </w:tcPr>
          <w:p w:rsidR="0023341F" w:rsidRPr="00A05360" w:rsidRDefault="0023341F" w:rsidP="00152119">
            <w:pPr>
              <w:ind w:firstLine="0"/>
              <w:jc w:val="left"/>
              <w:rPr>
                <w:rFonts w:ascii="Times New Roman" w:hAnsi="Times New Roman" w:cs="Times New Roman"/>
                <w:noProof/>
              </w:rPr>
            </w:pPr>
          </w:p>
        </w:tc>
        <w:tc>
          <w:tcPr>
            <w:tcW w:w="3544"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Паттерн (EN)</w:t>
            </w:r>
          </w:p>
        </w:tc>
        <w:tc>
          <w:tcPr>
            <w:tcW w:w="3685"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g\.[a-z]{2}\.cbrdc\.prt\.(fi|prsn|org|iss|moab|mafi|oprt|depo)\.[a-f0-9]{8}-[a-f0-9]{4}-4[a-f0-9]{3}-[89ab][a-f0-9]{3}-[a-f0-9]{12}</w:t>
            </w:r>
          </w:p>
        </w:tc>
        <w:tc>
          <w:tcPr>
            <w:tcW w:w="3687" w:type="dxa"/>
          </w:tcPr>
          <w:p w:rsidR="0023341F" w:rsidRPr="00A05360" w:rsidRDefault="0023341F" w:rsidP="00152119">
            <w:pPr>
              <w:ind w:firstLine="0"/>
              <w:jc w:val="left"/>
              <w:rPr>
                <w:rFonts w:ascii="Times New Roman" w:hAnsi="Times New Roman" w:cs="Times New Roman"/>
                <w:lang w:val="en-US" w:eastAsia="en-US"/>
              </w:rPr>
            </w:pPr>
            <w:r w:rsidRPr="00A05360">
              <w:rPr>
                <w:rFonts w:ascii="Times New Roman" w:hAnsi="Times New Roman" w:cs="Times New Roman"/>
                <w:noProof/>
                <w:lang w:val="en-US"/>
              </w:rPr>
              <w:t>g\.[a-z]{2}\.cbrdc\.prt\.[a-z0-9]{2,5}\.[a-f0-9]{8}-[a-f0-9]{4}-4[a-f0-9]{3}-[89ab][a-f0-9]{3}-[a-f0-9]{12}</w:t>
            </w:r>
          </w:p>
        </w:tc>
      </w:tr>
      <w:tr w:rsidR="0023341F" w:rsidRPr="00A05360" w:rsidTr="00152119">
        <w:tc>
          <w:tcPr>
            <w:tcW w:w="3681" w:type="dxa"/>
            <w:vMerge w:val="restart"/>
          </w:tcPr>
          <w:p w:rsidR="0023341F" w:rsidRDefault="0023341F" w:rsidP="00152119">
            <w:pPr>
              <w:ind w:firstLine="0"/>
              <w:jc w:val="left"/>
              <w:rPr>
                <w:rFonts w:ascii="Times New Roman" w:hAnsi="Times New Roman" w:cs="Times New Roman"/>
                <w:noProof/>
                <w:lang w:val="en-US"/>
              </w:rPr>
            </w:pPr>
            <w:r>
              <w:rPr>
                <w:rFonts w:ascii="Times New Roman" w:hAnsi="Times New Roman" w:cs="Times New Roman"/>
                <w:noProof/>
              </w:rPr>
              <w:t>*/</w:t>
            </w:r>
            <w:r w:rsidRPr="00A05360">
              <w:rPr>
                <w:rFonts w:ascii="Times New Roman" w:hAnsi="Times New Roman" w:cs="Times New Roman"/>
                <w:noProof/>
                <w:lang w:val="en-US"/>
              </w:rPr>
              <w:t>Wllt/Id</w:t>
            </w:r>
          </w:p>
          <w:p w:rsidR="0023341F" w:rsidRPr="00A05360" w:rsidRDefault="0023341F" w:rsidP="00152119">
            <w:pPr>
              <w:jc w:val="left"/>
              <w:rPr>
                <w:rFonts w:ascii="Times New Roman" w:hAnsi="Times New Roman" w:cs="Times New Roman"/>
                <w:noProof/>
                <w:lang w:val="en-US"/>
              </w:rPr>
            </w:pPr>
          </w:p>
        </w:tc>
        <w:tc>
          <w:tcPr>
            <w:tcW w:w="3544"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Название типа (EN)</w:t>
            </w:r>
          </w:p>
        </w:tc>
        <w:tc>
          <w:tcPr>
            <w:tcW w:w="3685"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CBDCWalletIdentification1</w:t>
            </w:r>
          </w:p>
        </w:tc>
        <w:tc>
          <w:tcPr>
            <w:tcW w:w="3687"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CBDCWalletIdentification3</w:t>
            </w:r>
          </w:p>
        </w:tc>
      </w:tr>
      <w:tr w:rsidR="0023341F" w:rsidRPr="00A05360" w:rsidTr="00152119">
        <w:tc>
          <w:tcPr>
            <w:tcW w:w="3681" w:type="dxa"/>
            <w:vMerge/>
          </w:tcPr>
          <w:p w:rsidR="0023341F" w:rsidRPr="00A05360" w:rsidRDefault="0023341F" w:rsidP="00152119">
            <w:pPr>
              <w:ind w:firstLine="0"/>
              <w:jc w:val="left"/>
              <w:rPr>
                <w:rFonts w:ascii="Times New Roman" w:hAnsi="Times New Roman" w:cs="Times New Roman"/>
                <w:noProof/>
                <w:lang w:val="en-US"/>
              </w:rPr>
            </w:pPr>
          </w:p>
        </w:tc>
        <w:tc>
          <w:tcPr>
            <w:tcW w:w="3544"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Описание типа (RU)</w:t>
            </w:r>
          </w:p>
        </w:tc>
        <w:tc>
          <w:tcPr>
            <w:tcW w:w="3685"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Идентификатор СЦР Участника Системы должен иметь вид:</w:t>
            </w:r>
            <w:r w:rsidRPr="00A05360">
              <w:rPr>
                <w:rFonts w:ascii="Times New Roman" w:hAnsi="Times New Roman" w:cs="Times New Roman"/>
                <w:noProof/>
              </w:rPr>
              <w:br/>
              <w:t>g.**.cbrdc.wlt.&lt;тип кошелька&gt;.&lt;UUID&gt;</w:t>
            </w:r>
            <w:r w:rsidRPr="00A05360">
              <w:rPr>
                <w:rFonts w:ascii="Times New Roman" w:hAnsi="Times New Roman" w:cs="Times New Roman"/>
                <w:noProof/>
              </w:rPr>
              <w:br/>
              <w:t>где ** - идентификатор резидентства,</w:t>
            </w:r>
            <w:r w:rsidRPr="00A05360">
              <w:rPr>
                <w:rFonts w:ascii="Times New Roman" w:hAnsi="Times New Roman" w:cs="Times New Roman"/>
                <w:noProof/>
              </w:rPr>
              <w:br/>
              <w:t>&lt;тип СЦР&gt; может принимать значения:</w:t>
            </w:r>
            <w:r w:rsidRPr="00A05360">
              <w:rPr>
                <w:rFonts w:ascii="Times New Roman" w:hAnsi="Times New Roman" w:cs="Times New Roman"/>
                <w:noProof/>
              </w:rPr>
              <w:br/>
              <w:t>clt – СЦР Клиента;</w:t>
            </w:r>
            <w:r w:rsidRPr="00A05360">
              <w:rPr>
                <w:rFonts w:ascii="Times New Roman" w:hAnsi="Times New Roman" w:cs="Times New Roman"/>
                <w:noProof/>
              </w:rPr>
              <w:br/>
              <w:t>fi – СЦР ФП;</w:t>
            </w:r>
            <w:r w:rsidRPr="00A05360">
              <w:rPr>
                <w:rFonts w:ascii="Times New Roman" w:hAnsi="Times New Roman" w:cs="Times New Roman"/>
                <w:noProof/>
              </w:rPr>
              <w:br/>
              <w:t>iss – эмиссионный СЦР.</w:t>
            </w:r>
          </w:p>
        </w:tc>
        <w:tc>
          <w:tcPr>
            <w:tcW w:w="3687"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Идентификатор СЦР должен иметь вид:</w:t>
            </w:r>
            <w:r w:rsidRPr="00A05360">
              <w:rPr>
                <w:rFonts w:ascii="Times New Roman" w:hAnsi="Times New Roman" w:cs="Times New Roman"/>
                <w:noProof/>
              </w:rPr>
              <w:br/>
              <w:t>g.&lt; идентификатор резидентства&gt;.cbrdc.wlt.&lt;тип СЦР&gt;.&lt;UUID&gt;</w:t>
            </w:r>
          </w:p>
        </w:tc>
      </w:tr>
      <w:tr w:rsidR="0023341F" w:rsidRPr="00256A31" w:rsidTr="00152119">
        <w:tc>
          <w:tcPr>
            <w:tcW w:w="3681" w:type="dxa"/>
            <w:vMerge/>
          </w:tcPr>
          <w:p w:rsidR="0023341F" w:rsidRPr="00A05360" w:rsidRDefault="0023341F" w:rsidP="00152119">
            <w:pPr>
              <w:ind w:firstLine="0"/>
              <w:jc w:val="left"/>
              <w:rPr>
                <w:rFonts w:ascii="Times New Roman" w:hAnsi="Times New Roman" w:cs="Times New Roman"/>
                <w:noProof/>
              </w:rPr>
            </w:pPr>
          </w:p>
        </w:tc>
        <w:tc>
          <w:tcPr>
            <w:tcW w:w="3544" w:type="dxa"/>
          </w:tcPr>
          <w:p w:rsidR="0023341F" w:rsidRPr="00A05360" w:rsidRDefault="0023341F" w:rsidP="00152119">
            <w:pPr>
              <w:ind w:firstLine="0"/>
              <w:jc w:val="left"/>
              <w:rPr>
                <w:rFonts w:ascii="Times New Roman" w:hAnsi="Times New Roman" w:cs="Times New Roman"/>
                <w:lang w:eastAsia="en-US"/>
              </w:rPr>
            </w:pPr>
            <w:r w:rsidRPr="00A05360">
              <w:rPr>
                <w:rFonts w:ascii="Times New Roman" w:hAnsi="Times New Roman" w:cs="Times New Roman"/>
                <w:noProof/>
              </w:rPr>
              <w:t>Паттерн (EN)</w:t>
            </w:r>
          </w:p>
        </w:tc>
        <w:tc>
          <w:tcPr>
            <w:tcW w:w="3685" w:type="dxa"/>
          </w:tcPr>
          <w:p w:rsidR="0023341F" w:rsidRPr="00A05360" w:rsidRDefault="0023341F" w:rsidP="00152119">
            <w:pPr>
              <w:ind w:firstLine="0"/>
              <w:jc w:val="left"/>
              <w:rPr>
                <w:rFonts w:ascii="Times New Roman" w:hAnsi="Times New Roman" w:cs="Times New Roman"/>
                <w:lang w:val="en-US" w:eastAsia="en-US"/>
              </w:rPr>
            </w:pPr>
            <w:r w:rsidRPr="00A05360">
              <w:rPr>
                <w:rFonts w:ascii="Times New Roman" w:hAnsi="Times New Roman" w:cs="Times New Roman"/>
                <w:noProof/>
                <w:lang w:val="en-US"/>
              </w:rPr>
              <w:t>g\.[a-z]{2}\.cbrdc\.wlt\.(clt|fi|iss)\.[a-f0-9]{8}-[a-f0-9]{4}-4[a-f0-9]{3}-[89ab][a-f0-9]{3}-[a-f0-9]{12}</w:t>
            </w:r>
          </w:p>
        </w:tc>
        <w:tc>
          <w:tcPr>
            <w:tcW w:w="3687" w:type="dxa"/>
          </w:tcPr>
          <w:p w:rsidR="0023341F" w:rsidRPr="00A05360" w:rsidRDefault="0023341F" w:rsidP="00152119">
            <w:pPr>
              <w:ind w:firstLine="0"/>
              <w:jc w:val="left"/>
              <w:rPr>
                <w:rFonts w:ascii="Times New Roman" w:hAnsi="Times New Roman" w:cs="Times New Roman"/>
                <w:lang w:val="en-US" w:eastAsia="en-US"/>
              </w:rPr>
            </w:pPr>
            <w:r w:rsidRPr="00A05360">
              <w:rPr>
                <w:rFonts w:ascii="Times New Roman" w:hAnsi="Times New Roman" w:cs="Times New Roman"/>
                <w:noProof/>
                <w:lang w:val="en-US"/>
              </w:rPr>
              <w:t>g\.[a-z]{2}\.cbrdc\.wlt\.[a-z0-9]{2,5}\.[a-f0-9]{8}-[a-f0-9]{4}-4[a-f0-9]{3}-[89ab][a-f0-9]{3}-[a-f0-9]{12}</w:t>
            </w:r>
          </w:p>
        </w:tc>
      </w:tr>
    </w:tbl>
    <w:p w:rsidR="0023341F" w:rsidRPr="0023341F" w:rsidRDefault="0023341F" w:rsidP="00682780">
      <w:pPr>
        <w:ind w:firstLine="0"/>
        <w:rPr>
          <w:b/>
          <w:noProof/>
          <w:lang w:val="en-US"/>
        </w:rPr>
      </w:pPr>
    </w:p>
    <w:p w:rsidR="0023341F" w:rsidRPr="0023341F" w:rsidRDefault="0023341F" w:rsidP="00682780">
      <w:pPr>
        <w:ind w:firstLine="0"/>
        <w:rPr>
          <w:b/>
          <w:noProof/>
          <w:lang w:val="en-US"/>
        </w:rPr>
      </w:pPr>
    </w:p>
    <w:p w:rsidR="00682780" w:rsidRPr="00682780" w:rsidRDefault="00682780" w:rsidP="00682780">
      <w:pPr>
        <w:ind w:firstLine="0"/>
        <w:rPr>
          <w:rFonts w:ascii="Times New Roman" w:hAnsi="Times New Roman" w:cs="Times New Roman"/>
          <w:b/>
          <w:lang w:eastAsia="en-US"/>
        </w:rPr>
      </w:pPr>
      <w:r w:rsidRPr="00682780">
        <w:rPr>
          <w:rFonts w:ascii="Times New Roman" w:hAnsi="Times New Roman" w:cs="Times New Roman"/>
          <w:b/>
          <w:noProof/>
        </w:rPr>
        <w:t>cbdc.004.001.01 C2B_2025.07 / Распоряжение Клиента на перевод ЦР (С2B)</w:t>
      </w:r>
    </w:p>
    <w:tbl>
      <w:tblPr>
        <w:tblStyle w:val="ab"/>
        <w:tblW w:w="14601" w:type="dxa"/>
        <w:tblInd w:w="-5" w:type="dxa"/>
        <w:tblLayout w:type="fixed"/>
        <w:tblLook w:val="04A0" w:firstRow="1" w:lastRow="0" w:firstColumn="1" w:lastColumn="0" w:noHBand="0" w:noVBand="1"/>
      </w:tblPr>
      <w:tblGrid>
        <w:gridCol w:w="3684"/>
        <w:gridCol w:w="3544"/>
        <w:gridCol w:w="3685"/>
        <w:gridCol w:w="3688"/>
      </w:tblGrid>
      <w:tr w:rsidR="00682780" w:rsidRPr="00682780" w:rsidTr="008A35EF">
        <w:tc>
          <w:tcPr>
            <w:tcW w:w="3684" w:type="dxa"/>
          </w:tcPr>
          <w:p w:rsidR="00682780" w:rsidRPr="00682780" w:rsidRDefault="00682780" w:rsidP="00152119">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544" w:type="dxa"/>
          </w:tcPr>
          <w:p w:rsidR="00682780" w:rsidRPr="00682780" w:rsidRDefault="00682780"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682780" w:rsidRPr="00682780" w:rsidRDefault="00682780" w:rsidP="0068278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w:t>
            </w:r>
            <w:r>
              <w:rPr>
                <w:rFonts w:ascii="Times New Roman" w:hAnsi="Times New Roman" w:cs="Times New Roman"/>
                <w:b/>
                <w:noProof/>
                <w:lang w:val="en-US"/>
              </w:rPr>
              <w:t>5</w:t>
            </w:r>
            <w:r w:rsidRPr="00682780">
              <w:rPr>
                <w:rFonts w:ascii="Times New Roman" w:hAnsi="Times New Roman" w:cs="Times New Roman"/>
                <w:b/>
                <w:noProof/>
                <w:lang w:val="en-US"/>
              </w:rPr>
              <w:t>.0</w:t>
            </w:r>
            <w:r>
              <w:rPr>
                <w:rFonts w:ascii="Times New Roman" w:hAnsi="Times New Roman" w:cs="Times New Roman"/>
                <w:b/>
                <w:noProof/>
                <w:lang w:val="en-US"/>
              </w:rPr>
              <w:t>1</w:t>
            </w:r>
          </w:p>
        </w:tc>
        <w:tc>
          <w:tcPr>
            <w:tcW w:w="3688" w:type="dxa"/>
          </w:tcPr>
          <w:p w:rsidR="00682780" w:rsidRPr="00682780" w:rsidRDefault="00682780" w:rsidP="0068278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82780" w:rsidRPr="00682780" w:rsidTr="008A35EF">
        <w:tc>
          <w:tcPr>
            <w:tcW w:w="3684" w:type="dxa"/>
          </w:tcPr>
          <w:p w:rsidR="00682780" w:rsidRPr="00682780" w:rsidRDefault="00682780" w:rsidP="00152119">
            <w:pPr>
              <w:ind w:firstLine="0"/>
              <w:jc w:val="left"/>
              <w:rPr>
                <w:rFonts w:ascii="Times New Roman" w:hAnsi="Times New Roman" w:cs="Times New Roman"/>
                <w:lang w:val="en-US" w:eastAsia="en-US"/>
              </w:rPr>
            </w:pPr>
            <w:r w:rsidRPr="00682780">
              <w:rPr>
                <w:rFonts w:ascii="Times New Roman" w:hAnsi="Times New Roman" w:cs="Times New Roman"/>
                <w:noProof/>
                <w:lang w:val="en-US"/>
              </w:rPr>
              <w:t>C2B_2025.07</w:t>
            </w:r>
          </w:p>
        </w:tc>
        <w:tc>
          <w:tcPr>
            <w:tcW w:w="3544"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C2B_2024.03</w:t>
            </w:r>
          </w:p>
        </w:tc>
        <w:tc>
          <w:tcPr>
            <w:tcW w:w="3688"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C2B_2025.07</w:t>
            </w:r>
          </w:p>
        </w:tc>
      </w:tr>
      <w:tr w:rsidR="00A05360" w:rsidRPr="00682780" w:rsidTr="008A35EF">
        <w:tc>
          <w:tcPr>
            <w:tcW w:w="3684" w:type="dxa"/>
          </w:tcPr>
          <w:p w:rsidR="00A05360" w:rsidRPr="00682780" w:rsidRDefault="00A05360" w:rsidP="00A05360">
            <w:pPr>
              <w:ind w:firstLine="0"/>
              <w:jc w:val="left"/>
              <w:rPr>
                <w:rFonts w:ascii="Times New Roman" w:hAnsi="Times New Roman" w:cs="Times New Roman"/>
                <w:lang w:val="en-US" w:eastAsia="en-US"/>
              </w:rPr>
            </w:pPr>
            <w:r w:rsidRPr="00682780">
              <w:rPr>
                <w:rFonts w:ascii="Times New Roman" w:hAnsi="Times New Roman" w:cs="Times New Roman"/>
                <w:noProof/>
                <w:lang w:val="en-US"/>
              </w:rPr>
              <w:t>DCTrfC2B/C2BTrfInf/Mrchnt/MrchntAdr</w:t>
            </w:r>
          </w:p>
        </w:tc>
        <w:tc>
          <w:tcPr>
            <w:tcW w:w="3544" w:type="dxa"/>
          </w:tcPr>
          <w:p w:rsidR="00A05360" w:rsidRPr="00682780" w:rsidRDefault="00A05360" w:rsidP="00A05360">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A05360" w:rsidRPr="00682780" w:rsidRDefault="00A05360" w:rsidP="00A05360">
            <w:pPr>
              <w:ind w:firstLine="0"/>
              <w:jc w:val="left"/>
              <w:rPr>
                <w:rFonts w:ascii="Times New Roman" w:hAnsi="Times New Roman" w:cs="Times New Roman"/>
                <w:lang w:eastAsia="en-US"/>
              </w:rPr>
            </w:pPr>
          </w:p>
        </w:tc>
        <w:tc>
          <w:tcPr>
            <w:tcW w:w="3688" w:type="dxa"/>
          </w:tcPr>
          <w:p w:rsidR="00A05360" w:rsidRPr="00682780" w:rsidRDefault="00A05360" w:rsidP="00A05360">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A05360" w:rsidRPr="00682780" w:rsidTr="008A35EF">
        <w:tc>
          <w:tcPr>
            <w:tcW w:w="3684" w:type="dxa"/>
          </w:tcPr>
          <w:p w:rsidR="00A05360" w:rsidRPr="00682780" w:rsidRDefault="00A05360" w:rsidP="00A05360">
            <w:pPr>
              <w:ind w:firstLine="0"/>
              <w:jc w:val="left"/>
              <w:rPr>
                <w:rFonts w:ascii="Times New Roman" w:hAnsi="Times New Roman" w:cs="Times New Roman"/>
                <w:lang w:val="en-US" w:eastAsia="en-US"/>
              </w:rPr>
            </w:pPr>
            <w:r w:rsidRPr="00682780">
              <w:rPr>
                <w:rFonts w:ascii="Times New Roman" w:hAnsi="Times New Roman" w:cs="Times New Roman"/>
                <w:noProof/>
                <w:lang w:val="en-US"/>
              </w:rPr>
              <w:t>DCTrfC2B/C2BTrfInf/Mrchnt/MrchntAdr</w:t>
            </w:r>
          </w:p>
        </w:tc>
        <w:tc>
          <w:tcPr>
            <w:tcW w:w="3544" w:type="dxa"/>
          </w:tcPr>
          <w:p w:rsidR="00A05360" w:rsidRPr="00682780" w:rsidRDefault="00A05360" w:rsidP="00A05360">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A05360" w:rsidRPr="00682780" w:rsidRDefault="00A05360" w:rsidP="00A05360">
            <w:pPr>
              <w:ind w:firstLine="0"/>
              <w:jc w:val="left"/>
              <w:rPr>
                <w:rFonts w:ascii="Times New Roman" w:hAnsi="Times New Roman" w:cs="Times New Roman"/>
                <w:lang w:eastAsia="en-US"/>
              </w:rPr>
            </w:pPr>
          </w:p>
        </w:tc>
        <w:tc>
          <w:tcPr>
            <w:tcW w:w="3688" w:type="dxa"/>
          </w:tcPr>
          <w:p w:rsidR="00A05360" w:rsidRPr="00682780" w:rsidRDefault="00A05360" w:rsidP="00A05360">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A05360" w:rsidRPr="00682780" w:rsidTr="008A35EF">
        <w:tc>
          <w:tcPr>
            <w:tcW w:w="3684" w:type="dxa"/>
          </w:tcPr>
          <w:p w:rsidR="00A05360" w:rsidRPr="00682780" w:rsidRDefault="00A05360" w:rsidP="00A05360">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DCTrfC2B/C2BTrfInf/PmtLkData/Prmsd</w:t>
            </w:r>
          </w:p>
        </w:tc>
        <w:tc>
          <w:tcPr>
            <w:tcW w:w="3544" w:type="dxa"/>
          </w:tcPr>
          <w:p w:rsidR="00A05360" w:rsidRPr="00682780" w:rsidRDefault="00A05360" w:rsidP="00A05360">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A05360" w:rsidRPr="00682780" w:rsidRDefault="00A05360" w:rsidP="00A05360">
            <w:pPr>
              <w:ind w:firstLine="0"/>
              <w:jc w:val="left"/>
              <w:rPr>
                <w:rFonts w:ascii="Times New Roman" w:hAnsi="Times New Roman" w:cs="Times New Roman"/>
                <w:lang w:eastAsia="en-US"/>
              </w:rPr>
            </w:pPr>
          </w:p>
        </w:tc>
        <w:tc>
          <w:tcPr>
            <w:tcW w:w="3688" w:type="dxa"/>
          </w:tcPr>
          <w:p w:rsidR="00A05360" w:rsidRPr="00682780" w:rsidRDefault="00A05360" w:rsidP="00A05360">
            <w:pPr>
              <w:ind w:firstLine="0"/>
              <w:jc w:val="left"/>
              <w:rPr>
                <w:rFonts w:ascii="Times New Roman" w:hAnsi="Times New Roman" w:cs="Times New Roman"/>
                <w:lang w:eastAsia="en-US"/>
              </w:rPr>
            </w:pPr>
            <w:r w:rsidRPr="00682780">
              <w:rPr>
                <w:rFonts w:ascii="Times New Roman" w:hAnsi="Times New Roman" w:cs="Times New Roman"/>
                <w:noProof/>
              </w:rPr>
              <w:t>Обязателен для кассовой ссылки</w:t>
            </w:r>
          </w:p>
        </w:tc>
      </w:tr>
      <w:tr w:rsidR="008A35EF" w:rsidRPr="00682780" w:rsidTr="008A35EF">
        <w:tc>
          <w:tcPr>
            <w:tcW w:w="3684" w:type="dxa"/>
            <w:vMerge w:val="restart"/>
          </w:tcPr>
          <w:p w:rsidR="008A35EF" w:rsidRPr="00682780" w:rsidRDefault="008A35EF" w:rsidP="00152119">
            <w:pPr>
              <w:ind w:firstLine="0"/>
              <w:jc w:val="left"/>
              <w:rPr>
                <w:rFonts w:ascii="Times New Roman" w:hAnsi="Times New Roman" w:cs="Times New Roman"/>
                <w:lang w:val="en-US" w:eastAsia="en-US"/>
              </w:rPr>
            </w:pPr>
            <w:r w:rsidRPr="008A35EF">
              <w:rPr>
                <w:rFonts w:ascii="Times New Roman" w:hAnsi="Times New Roman" w:cs="Times New Roman"/>
                <w:lang w:val="en-US" w:eastAsia="en-US"/>
              </w:rPr>
              <w:t>DCTrfC2B/C2BTrfInf/Intrmy</w:t>
            </w:r>
          </w:p>
        </w:tc>
        <w:tc>
          <w:tcPr>
            <w:tcW w:w="3544" w:type="dxa"/>
          </w:tcPr>
          <w:p w:rsidR="008A35EF" w:rsidRPr="00682780" w:rsidRDefault="008A35EF" w:rsidP="00152119">
            <w:pPr>
              <w:ind w:firstLine="0"/>
              <w:jc w:val="left"/>
              <w:rPr>
                <w:rFonts w:ascii="Times New Roman" w:hAnsi="Times New Roman" w:cs="Times New Roman"/>
                <w:lang w:eastAsia="en-US"/>
              </w:rPr>
            </w:pPr>
            <w:r w:rsidRPr="00682780">
              <w:rPr>
                <w:rFonts w:ascii="Times New Roman" w:hAnsi="Times New Roman" w:cs="Times New Roman"/>
                <w:noProof/>
              </w:rPr>
              <w:t>Описание типа (RU)</w:t>
            </w:r>
          </w:p>
        </w:tc>
        <w:tc>
          <w:tcPr>
            <w:tcW w:w="3685" w:type="dxa"/>
          </w:tcPr>
          <w:p w:rsidR="008A35EF" w:rsidRPr="00682780" w:rsidRDefault="008A35EF" w:rsidP="00152119">
            <w:pPr>
              <w:ind w:firstLine="0"/>
              <w:jc w:val="left"/>
              <w:rPr>
                <w:rFonts w:ascii="Times New Roman" w:hAnsi="Times New Roman" w:cs="Times New Roman"/>
                <w:lang w:eastAsia="en-US"/>
              </w:rPr>
            </w:pPr>
            <w:r w:rsidRPr="00682780">
              <w:rPr>
                <w:rFonts w:ascii="Times New Roman" w:hAnsi="Times New Roman" w:cs="Times New Roman"/>
                <w:noProof/>
              </w:rPr>
              <w:t>Идентификатор Участника Системы (Финансовый посредник) должен иметь вид:</w:t>
            </w:r>
            <w:r w:rsidRPr="00682780">
              <w:rPr>
                <w:rFonts w:ascii="Times New Roman" w:hAnsi="Times New Roman" w:cs="Times New Roman"/>
                <w:noProof/>
              </w:rPr>
              <w:br/>
              <w:t xml:space="preserve">  g.ru.cbrdc.prt.fi.&lt;UUID&gt;</w:t>
            </w:r>
          </w:p>
        </w:tc>
        <w:tc>
          <w:tcPr>
            <w:tcW w:w="3688" w:type="dxa"/>
          </w:tcPr>
          <w:p w:rsidR="008A35EF" w:rsidRPr="00682780" w:rsidRDefault="008A35EF" w:rsidP="00152119">
            <w:pPr>
              <w:ind w:firstLine="0"/>
              <w:jc w:val="left"/>
              <w:rPr>
                <w:rFonts w:ascii="Times New Roman" w:hAnsi="Times New Roman" w:cs="Times New Roman"/>
                <w:lang w:eastAsia="en-US"/>
              </w:rPr>
            </w:pPr>
            <w:r w:rsidRPr="00682780">
              <w:rPr>
                <w:rFonts w:ascii="Times New Roman" w:hAnsi="Times New Roman" w:cs="Times New Roman"/>
                <w:noProof/>
              </w:rPr>
              <w:t>Идентификатор Участника Системы (Финансовый посредник) должен иметь вид:</w:t>
            </w:r>
            <w:r w:rsidRPr="00682780">
              <w:rPr>
                <w:rFonts w:ascii="Times New Roman" w:hAnsi="Times New Roman" w:cs="Times New Roman"/>
                <w:noProof/>
              </w:rPr>
              <w:br/>
              <w:t xml:space="preserve">  g.ru.cbrdc.prt.&lt;тип субъекта&gt;.&lt;UUID&gt; </w:t>
            </w:r>
            <w:r w:rsidRPr="00682780">
              <w:rPr>
                <w:rFonts w:ascii="Times New Roman" w:hAnsi="Times New Roman" w:cs="Times New Roman"/>
                <w:noProof/>
              </w:rPr>
              <w:br/>
              <w:t>где: &lt;тип субъекта&gt; может принимать следующие значения:</w:t>
            </w:r>
            <w:r w:rsidRPr="00682780">
              <w:rPr>
                <w:rFonts w:ascii="Times New Roman" w:hAnsi="Times New Roman" w:cs="Times New Roman"/>
                <w:noProof/>
              </w:rPr>
              <w:br/>
              <w:t xml:space="preserve">  fi – Финансовый посредник,</w:t>
            </w:r>
            <w:r w:rsidRPr="00682780">
              <w:rPr>
                <w:rFonts w:ascii="Times New Roman" w:hAnsi="Times New Roman" w:cs="Times New Roman"/>
                <w:noProof/>
              </w:rPr>
              <w:br/>
              <w:t xml:space="preserve">  moab – БМП ЦР.</w:t>
            </w:r>
          </w:p>
        </w:tc>
      </w:tr>
      <w:tr w:rsidR="008A35EF" w:rsidRPr="00256A31" w:rsidTr="008A35EF">
        <w:tc>
          <w:tcPr>
            <w:tcW w:w="3684" w:type="dxa"/>
            <w:vMerge/>
          </w:tcPr>
          <w:p w:rsidR="008A35EF" w:rsidRPr="00682780" w:rsidRDefault="008A35EF" w:rsidP="00152119">
            <w:pPr>
              <w:ind w:firstLine="0"/>
              <w:jc w:val="left"/>
              <w:rPr>
                <w:rFonts w:ascii="Times New Roman" w:hAnsi="Times New Roman" w:cs="Times New Roman"/>
                <w:lang w:eastAsia="en-US"/>
              </w:rPr>
            </w:pPr>
          </w:p>
        </w:tc>
        <w:tc>
          <w:tcPr>
            <w:tcW w:w="3544" w:type="dxa"/>
          </w:tcPr>
          <w:p w:rsidR="008A35EF" w:rsidRPr="00682780" w:rsidRDefault="008A35EF" w:rsidP="00152119">
            <w:pPr>
              <w:ind w:firstLine="0"/>
              <w:jc w:val="left"/>
              <w:rPr>
                <w:rFonts w:ascii="Times New Roman" w:hAnsi="Times New Roman" w:cs="Times New Roman"/>
                <w:lang w:eastAsia="en-US"/>
              </w:rPr>
            </w:pPr>
            <w:r w:rsidRPr="00682780">
              <w:rPr>
                <w:rFonts w:ascii="Times New Roman" w:hAnsi="Times New Roman" w:cs="Times New Roman"/>
                <w:noProof/>
              </w:rPr>
              <w:t>Паттерн (EN)</w:t>
            </w:r>
          </w:p>
        </w:tc>
        <w:tc>
          <w:tcPr>
            <w:tcW w:w="3685" w:type="dxa"/>
          </w:tcPr>
          <w:p w:rsidR="008A35EF" w:rsidRPr="00682780" w:rsidRDefault="008A35EF" w:rsidP="00152119">
            <w:pPr>
              <w:ind w:firstLine="0"/>
              <w:jc w:val="left"/>
              <w:rPr>
                <w:rFonts w:ascii="Times New Roman" w:hAnsi="Times New Roman" w:cs="Times New Roman"/>
                <w:lang w:val="en-US" w:eastAsia="en-US"/>
              </w:rPr>
            </w:pPr>
            <w:r w:rsidRPr="00682780">
              <w:rPr>
                <w:rFonts w:ascii="Times New Roman" w:hAnsi="Times New Roman" w:cs="Times New Roman"/>
                <w:noProof/>
                <w:lang w:val="en-US"/>
              </w:rPr>
              <w:t>g\.ru\.cbrdc\.prt\.fi\.[a-f0-9]{8}-[a-f0-9]{4}-4[a-f0-9]{3}-[89ab][a-f0-9]{3}-[a-f0-9]{12}</w:t>
            </w:r>
          </w:p>
        </w:tc>
        <w:tc>
          <w:tcPr>
            <w:tcW w:w="3688" w:type="dxa"/>
          </w:tcPr>
          <w:p w:rsidR="008A35EF" w:rsidRPr="00682780" w:rsidRDefault="008A35EF" w:rsidP="00152119">
            <w:pPr>
              <w:ind w:firstLine="0"/>
              <w:jc w:val="left"/>
              <w:rPr>
                <w:rFonts w:ascii="Times New Roman" w:hAnsi="Times New Roman" w:cs="Times New Roman"/>
                <w:lang w:val="en-US" w:eastAsia="en-US"/>
              </w:rPr>
            </w:pPr>
            <w:r w:rsidRPr="00682780">
              <w:rPr>
                <w:rFonts w:ascii="Times New Roman" w:hAnsi="Times New Roman" w:cs="Times New Roman"/>
                <w:noProof/>
                <w:lang w:val="en-US"/>
              </w:rPr>
              <w:t>g\.ru\.cbrdc\.prt\.(fi|moab)\.[a-f0-9]{8}-[a-f0-9]{4}-4[a-f0-9]{3}-[89ab][a-f0-9]{3}-[a-f0-9]{12}</w:t>
            </w:r>
          </w:p>
        </w:tc>
      </w:tr>
    </w:tbl>
    <w:p w:rsidR="00575EE6" w:rsidRDefault="00575EE6" w:rsidP="00002BFD">
      <w:pPr>
        <w:ind w:firstLine="0"/>
        <w:rPr>
          <w:rFonts w:ascii="Times New Roman" w:hAnsi="Times New Roman" w:cs="Times New Roman"/>
          <w:lang w:val="en-US" w:eastAsia="en-US"/>
        </w:rPr>
      </w:pPr>
    </w:p>
    <w:p w:rsidR="00682780" w:rsidRPr="00682780" w:rsidRDefault="00682780" w:rsidP="00002BFD">
      <w:pPr>
        <w:ind w:firstLine="0"/>
        <w:rPr>
          <w:rFonts w:ascii="Times New Roman" w:hAnsi="Times New Roman" w:cs="Times New Roman"/>
          <w:lang w:val="en-US" w:eastAsia="en-US"/>
        </w:rPr>
      </w:pPr>
    </w:p>
    <w:p w:rsidR="00C27A13" w:rsidRPr="00682780" w:rsidRDefault="00002BFD" w:rsidP="00C27A13">
      <w:pPr>
        <w:ind w:firstLine="0"/>
        <w:rPr>
          <w:rFonts w:ascii="Times New Roman" w:hAnsi="Times New Roman" w:cs="Times New Roman"/>
          <w:b/>
          <w:lang w:eastAsia="en-US"/>
        </w:rPr>
      </w:pPr>
      <w:r w:rsidRPr="00682780">
        <w:rPr>
          <w:rFonts w:ascii="Times New Roman" w:hAnsi="Times New Roman" w:cs="Times New Roman"/>
          <w:b/>
          <w:noProof/>
        </w:rPr>
        <w:t>cbdc.010.001.04 GetCustomerWalletInfo_2025.07 / Запрос информации о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682780" w:rsidTr="004F2363">
        <w:tc>
          <w:tcPr>
            <w:tcW w:w="3539" w:type="dxa"/>
          </w:tcPr>
          <w:p w:rsidR="00C27A13" w:rsidRPr="00682780" w:rsidRDefault="00C27A13" w:rsidP="00C27A13">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00BE0BB2"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C27A13" w:rsidRPr="00682780" w:rsidRDefault="004F2363" w:rsidP="00BE0BB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C27A13"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C27A13"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GetCustomerWalletInfo_2025.07</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GetCustomerWalletInfo_2024.03</w:t>
            </w: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GetCustomerWalletInfo_2025.07</w:t>
            </w:r>
          </w:p>
        </w:tc>
      </w:tr>
    </w:tbl>
    <w:p w:rsidR="00575EE6" w:rsidRPr="00682780" w:rsidRDefault="00575EE6" w:rsidP="00002BFD">
      <w:pPr>
        <w:ind w:firstLine="0"/>
        <w:rPr>
          <w:rFonts w:ascii="Times New Roman" w:hAnsi="Times New Roman" w:cs="Times New Roman"/>
          <w:lang w:val="en-US" w:eastAsia="en-US"/>
        </w:rPr>
      </w:pPr>
    </w:p>
    <w:p w:rsidR="00C27A13" w:rsidRPr="00682780" w:rsidRDefault="00002BFD" w:rsidP="00C27A13">
      <w:pPr>
        <w:ind w:firstLine="0"/>
        <w:rPr>
          <w:rFonts w:ascii="Times New Roman" w:hAnsi="Times New Roman" w:cs="Times New Roman"/>
          <w:b/>
          <w:lang w:eastAsia="en-US"/>
        </w:rPr>
      </w:pPr>
      <w:r w:rsidRPr="00682780">
        <w:rPr>
          <w:rFonts w:ascii="Times New Roman" w:hAnsi="Times New Roman" w:cs="Times New Roman"/>
          <w:b/>
          <w:noProof/>
        </w:rPr>
        <w:t>cbdc.010.001.04 GetOrganisationWalletInfo_2025.07 / Запрос информации о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682780" w:rsidTr="004F2363">
        <w:tc>
          <w:tcPr>
            <w:tcW w:w="3539" w:type="dxa"/>
          </w:tcPr>
          <w:p w:rsidR="00C27A13" w:rsidRPr="00682780" w:rsidRDefault="00C27A13" w:rsidP="00C27A13">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00BE0BB2"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C27A13" w:rsidRPr="00682780" w:rsidRDefault="004F2363" w:rsidP="00BE0BB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C27A13"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C27A13"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GetOrganisationWalletInfo_2025.07</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GetOrganisationWalletInfo_2024.03</w:t>
            </w: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GetOrganisationWalletInfo_2025.07</w:t>
            </w:r>
          </w:p>
        </w:tc>
      </w:tr>
    </w:tbl>
    <w:p w:rsidR="00575EE6" w:rsidRPr="00682780" w:rsidRDefault="00575EE6" w:rsidP="00002BFD">
      <w:pPr>
        <w:ind w:firstLine="0"/>
        <w:rPr>
          <w:rFonts w:ascii="Times New Roman" w:hAnsi="Times New Roman" w:cs="Times New Roman"/>
          <w:lang w:val="en-US" w:eastAsia="en-US"/>
        </w:rPr>
      </w:pPr>
    </w:p>
    <w:p w:rsidR="00575EE6" w:rsidRDefault="00575EE6" w:rsidP="00002BFD">
      <w:pPr>
        <w:ind w:firstLine="0"/>
        <w:rPr>
          <w:rFonts w:ascii="Times New Roman" w:hAnsi="Times New Roman" w:cs="Times New Roman"/>
          <w:lang w:val="en-US" w:eastAsia="en-US"/>
        </w:rPr>
      </w:pPr>
    </w:p>
    <w:p w:rsidR="006B7422" w:rsidRPr="006B7422" w:rsidRDefault="006B7422" w:rsidP="006B7422">
      <w:pPr>
        <w:ind w:firstLine="0"/>
        <w:rPr>
          <w:rFonts w:ascii="Times New Roman" w:hAnsi="Times New Roman" w:cs="Times New Roman"/>
          <w:b/>
          <w:lang w:eastAsia="en-US"/>
        </w:rPr>
      </w:pPr>
      <w:r w:rsidRPr="006B7422">
        <w:rPr>
          <w:rFonts w:ascii="Times New Roman" w:hAnsi="Times New Roman" w:cs="Times New Roman"/>
          <w:b/>
          <w:noProof/>
        </w:rPr>
        <w:t>cbdc.011.001.04 ReturnCustomerWalletInfo_2025.07 / Предоставление информации о СЦР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6B7422" w:rsidRPr="006B7422" w:rsidTr="00152119">
        <w:tc>
          <w:tcPr>
            <w:tcW w:w="3539" w:type="dxa"/>
          </w:tcPr>
          <w:p w:rsidR="006B7422" w:rsidRPr="006B7422" w:rsidRDefault="006B7422" w:rsidP="00152119">
            <w:pPr>
              <w:ind w:firstLine="0"/>
              <w:jc w:val="center"/>
              <w:rPr>
                <w:rFonts w:ascii="Times New Roman" w:hAnsi="Times New Roman" w:cs="Times New Roman"/>
                <w:b/>
                <w:lang w:val="en-US" w:eastAsia="en-US"/>
              </w:rPr>
            </w:pPr>
            <w:r w:rsidRPr="006B7422">
              <w:rPr>
                <w:rStyle w:val="af"/>
                <w:rFonts w:ascii="Times New Roman" w:hAnsi="Times New Roman" w:cs="Times New Roman"/>
                <w:shd w:val="clear" w:color="auto" w:fill="FFFFFF"/>
              </w:rPr>
              <w:t>X</w:t>
            </w:r>
            <w:r w:rsidRPr="006B7422">
              <w:rPr>
                <w:rStyle w:val="af"/>
                <w:rFonts w:ascii="Times New Roman" w:hAnsi="Times New Roman" w:cs="Times New Roman"/>
                <w:shd w:val="clear" w:color="auto" w:fill="FFFFFF"/>
                <w:lang w:val="en-US"/>
              </w:rPr>
              <w:t xml:space="preserve">Path </w:t>
            </w:r>
            <w:r w:rsidRPr="006B7422">
              <w:rPr>
                <w:rStyle w:val="af"/>
                <w:rFonts w:ascii="Times New Roman" w:hAnsi="Times New Roman" w:cs="Times New Roman"/>
                <w:shd w:val="clear" w:color="auto" w:fill="FFFFFF"/>
              </w:rPr>
              <w:t>/ Тип данных</w:t>
            </w:r>
            <w:r w:rsidRPr="006B7422">
              <w:rPr>
                <w:rStyle w:val="af"/>
                <w:rFonts w:ascii="Times New Roman" w:hAnsi="Times New Roman" w:cs="Times New Roman"/>
                <w:shd w:val="clear" w:color="auto" w:fill="FFFFFF"/>
                <w:lang w:val="en-US"/>
              </w:rPr>
              <w:t xml:space="preserve"> </w:t>
            </w:r>
            <w:r w:rsidRPr="006B7422">
              <w:rPr>
                <w:rStyle w:val="af"/>
                <w:rFonts w:ascii="Times New Roman" w:hAnsi="Times New Roman" w:cs="Times New Roman"/>
                <w:shd w:val="clear" w:color="auto" w:fill="FFFFFF"/>
              </w:rPr>
              <w:t>/ Правило</w:t>
            </w:r>
          </w:p>
        </w:tc>
        <w:tc>
          <w:tcPr>
            <w:tcW w:w="3686" w:type="dxa"/>
          </w:tcPr>
          <w:p w:rsidR="006B7422" w:rsidRPr="006B7422" w:rsidRDefault="006B7422" w:rsidP="00152119">
            <w:pPr>
              <w:ind w:firstLine="0"/>
              <w:jc w:val="center"/>
              <w:rPr>
                <w:rFonts w:ascii="Times New Roman" w:hAnsi="Times New Roman" w:cs="Times New Roman"/>
                <w:b/>
                <w:lang w:eastAsia="en-US"/>
              </w:rPr>
            </w:pPr>
            <w:r w:rsidRPr="006B7422">
              <w:rPr>
                <w:rFonts w:ascii="Times New Roman" w:hAnsi="Times New Roman" w:cs="Times New Roman"/>
                <w:b/>
                <w:lang w:eastAsia="en-US"/>
              </w:rPr>
              <w:t>Изменено</w:t>
            </w:r>
          </w:p>
        </w:tc>
        <w:tc>
          <w:tcPr>
            <w:tcW w:w="3685" w:type="dxa"/>
          </w:tcPr>
          <w:p w:rsidR="006B7422" w:rsidRPr="006B7422" w:rsidRDefault="006B7422" w:rsidP="00970993">
            <w:pPr>
              <w:ind w:firstLine="0"/>
              <w:jc w:val="center"/>
              <w:rPr>
                <w:rFonts w:ascii="Times New Roman" w:hAnsi="Times New Roman" w:cs="Times New Roman"/>
                <w:b/>
                <w:lang w:val="en-US" w:eastAsia="en-US"/>
              </w:rPr>
            </w:pPr>
            <w:r w:rsidRPr="006B7422">
              <w:rPr>
                <w:rFonts w:ascii="Times New Roman" w:hAnsi="Times New Roman" w:cs="Times New Roman"/>
                <w:b/>
                <w:lang w:eastAsia="en-US"/>
              </w:rPr>
              <w:t>Значение</w:t>
            </w:r>
            <w:r w:rsidRPr="006B7422">
              <w:rPr>
                <w:rFonts w:ascii="Times New Roman" w:hAnsi="Times New Roman" w:cs="Times New Roman"/>
                <w:b/>
                <w:lang w:val="en-US" w:eastAsia="en-US"/>
              </w:rPr>
              <w:t xml:space="preserve"> </w:t>
            </w:r>
            <w:r w:rsidRPr="006B7422">
              <w:rPr>
                <w:rFonts w:ascii="Times New Roman" w:hAnsi="Times New Roman" w:cs="Times New Roman"/>
                <w:b/>
                <w:lang w:eastAsia="en-US"/>
              </w:rPr>
              <w:t>в</w:t>
            </w:r>
            <w:r w:rsidRPr="006B7422">
              <w:rPr>
                <w:rFonts w:ascii="Times New Roman" w:hAnsi="Times New Roman" w:cs="Times New Roman"/>
                <w:b/>
                <w:lang w:val="en-US" w:eastAsia="en-US"/>
              </w:rPr>
              <w:t xml:space="preserve"> </w:t>
            </w:r>
            <w:r w:rsidR="00970993">
              <w:rPr>
                <w:rFonts w:ascii="Times New Roman" w:hAnsi="Times New Roman" w:cs="Times New Roman"/>
                <w:b/>
                <w:noProof/>
                <w:lang w:val="en-US"/>
              </w:rPr>
              <w:t>2025.01</w:t>
            </w:r>
          </w:p>
        </w:tc>
        <w:tc>
          <w:tcPr>
            <w:tcW w:w="3687" w:type="dxa"/>
          </w:tcPr>
          <w:p w:rsidR="006B7422" w:rsidRPr="006B7422" w:rsidRDefault="006B7422" w:rsidP="00970993">
            <w:pPr>
              <w:ind w:firstLine="0"/>
              <w:jc w:val="center"/>
              <w:rPr>
                <w:rFonts w:ascii="Times New Roman" w:hAnsi="Times New Roman" w:cs="Times New Roman"/>
                <w:b/>
                <w:lang w:val="en-US" w:eastAsia="en-US"/>
              </w:rPr>
            </w:pPr>
            <w:r w:rsidRPr="006B7422">
              <w:rPr>
                <w:rFonts w:ascii="Times New Roman" w:hAnsi="Times New Roman" w:cs="Times New Roman"/>
                <w:b/>
                <w:lang w:eastAsia="en-US"/>
              </w:rPr>
              <w:t>Значение</w:t>
            </w:r>
            <w:r w:rsidRPr="006B7422">
              <w:rPr>
                <w:rFonts w:ascii="Times New Roman" w:hAnsi="Times New Roman" w:cs="Times New Roman"/>
                <w:b/>
                <w:lang w:val="en-US" w:eastAsia="en-US"/>
              </w:rPr>
              <w:t xml:space="preserve"> </w:t>
            </w:r>
            <w:r w:rsidRPr="006B7422">
              <w:rPr>
                <w:rFonts w:ascii="Times New Roman" w:hAnsi="Times New Roman" w:cs="Times New Roman"/>
                <w:b/>
                <w:lang w:eastAsia="en-US"/>
              </w:rPr>
              <w:t>в</w:t>
            </w:r>
            <w:r w:rsidRPr="006B7422">
              <w:rPr>
                <w:rFonts w:ascii="Times New Roman" w:hAnsi="Times New Roman" w:cs="Times New Roman"/>
                <w:b/>
                <w:lang w:val="en-US" w:eastAsia="en-US"/>
              </w:rPr>
              <w:t xml:space="preserve"> </w:t>
            </w:r>
            <w:r w:rsidRPr="006B7422">
              <w:rPr>
                <w:rFonts w:ascii="Times New Roman" w:hAnsi="Times New Roman" w:cs="Times New Roman"/>
                <w:b/>
                <w:noProof/>
                <w:lang w:val="en-US"/>
              </w:rPr>
              <w:t>2025.07</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ReturnCustomerWalletInfo_2025.07</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Название (EN)</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ReturnCustomerWalletInfo_2024.03</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ReturnCustomerWalletInfo_2025.07</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RtrWlltInf/Rpt/OprtnsInf/Tp/C2G</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Изменение структурного ограничения</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не используется</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используется</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lastRenderedPageBreak/>
              <w:t>RtrWlltInf/Rpt/OprtnsInf/Tp/G2C</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Изменение структурного ограничения</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не используется</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используется</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0</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«Description, Описание».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Не заполняется для типа операции "OOPN"</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RtrWlltInf/Rpt/OprtnsInf/OthrDtls/Xchg/PtyInf/NtlId/Acct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RtrWlltInf/Rpt/OprtnsInf/OthrDtls/Xchg/PtyInf/NtlId/Acct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RtrWlltInf/Rpt/OprtnsInf/OthrDtls/Xchg/PtyInf/NtlId/Acct/Id, Max34Text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Установлено форматное ограничение</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CBRFAccountIdentifier</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RtrWlltInf/Rpt/OprtnsInf/OthrDtls/X2G/CtrPty/Id</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идентификатор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X</w:t>
            </w:r>
            <w:r w:rsidRPr="006B7422">
              <w:rPr>
                <w:rFonts w:ascii="Times New Roman" w:hAnsi="Times New Roman" w:cs="Times New Roman"/>
                <w:noProof/>
              </w:rPr>
              <w:t>2</w:t>
            </w:r>
            <w:r w:rsidRPr="006B7422">
              <w:rPr>
                <w:rFonts w:ascii="Times New Roman" w:hAnsi="Times New Roman" w:cs="Times New Roman"/>
                <w:noProof/>
                <w:lang w:val="en-US"/>
              </w:rPr>
              <w:t>G</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X</w:t>
            </w:r>
            <w:r w:rsidRPr="006B7422">
              <w:rPr>
                <w:rFonts w:ascii="Times New Roman" w:hAnsi="Times New Roman" w:cs="Times New Roman"/>
                <w:noProof/>
              </w:rPr>
              <w:t>2</w:t>
            </w:r>
            <w:r w:rsidRPr="006B7422">
              <w:rPr>
                <w:rFonts w:ascii="Times New Roman" w:hAnsi="Times New Roman" w:cs="Times New Roman"/>
                <w:noProof/>
                <w:lang w:val="en-US"/>
              </w:rPr>
              <w:t>G</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X</w:t>
            </w:r>
            <w:r w:rsidRPr="006B7422">
              <w:rPr>
                <w:rFonts w:ascii="Times New Roman" w:hAnsi="Times New Roman" w:cs="Times New Roman"/>
                <w:noProof/>
              </w:rPr>
              <w:t>2</w:t>
            </w:r>
            <w:r w:rsidRPr="006B7422">
              <w:rPr>
                <w:rFonts w:ascii="Times New Roman" w:hAnsi="Times New Roman" w:cs="Times New Roman"/>
                <w:noProof/>
                <w:lang w:val="en-US"/>
              </w:rPr>
              <w:t>G</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номер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RtrWlltInf/Rpt/OprtnsInf/OthrDtls/X2G/CtrPtyNm</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RtrWlltInf/Rpt/OprtnsInf/OthrDtls/X2G/CtrPtyNm</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RtrWlltInf/Rpt/OprtnsInf/OthrDtls/X2G/CrrspAcc/Id, Max34Text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Установлено форматное ограничение</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CBRFAccountIdentifier</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RtrWlltInf/Rpt/OprtnsInf/OthrDtls/G2X/CtrPty/Id</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идентификатор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lastRenderedPageBreak/>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G</w:t>
            </w:r>
            <w:r w:rsidRPr="006B7422">
              <w:rPr>
                <w:rFonts w:ascii="Times New Roman" w:hAnsi="Times New Roman" w:cs="Times New Roman"/>
                <w:noProof/>
              </w:rPr>
              <w:t>2</w:t>
            </w:r>
            <w:r w:rsidRPr="006B7422">
              <w:rPr>
                <w:rFonts w:ascii="Times New Roman" w:hAnsi="Times New Roman" w:cs="Times New Roman"/>
                <w:noProof/>
                <w:lang w:val="en-US"/>
              </w:rPr>
              <w:t>X</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G</w:t>
            </w:r>
            <w:r w:rsidRPr="006B7422">
              <w:rPr>
                <w:rFonts w:ascii="Times New Roman" w:hAnsi="Times New Roman" w:cs="Times New Roman"/>
                <w:noProof/>
              </w:rPr>
              <w:t>2</w:t>
            </w:r>
            <w:r w:rsidRPr="006B7422">
              <w:rPr>
                <w:rFonts w:ascii="Times New Roman" w:hAnsi="Times New Roman" w:cs="Times New Roman"/>
                <w:noProof/>
                <w:lang w:val="en-US"/>
              </w:rPr>
              <w:t>X</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G</w:t>
            </w:r>
            <w:r w:rsidRPr="006B7422">
              <w:rPr>
                <w:rFonts w:ascii="Times New Roman" w:hAnsi="Times New Roman" w:cs="Times New Roman"/>
                <w:noProof/>
              </w:rPr>
              <w:t>2</w:t>
            </w:r>
            <w:r w:rsidRPr="006B7422">
              <w:rPr>
                <w:rFonts w:ascii="Times New Roman" w:hAnsi="Times New Roman" w:cs="Times New Roman"/>
                <w:noProof/>
                <w:lang w:val="en-US"/>
              </w:rPr>
              <w:t>X</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номер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RtrWlltInf/Rpt/OprtnsInf/OthrDtls/G2X/CrrspAcc/Id, Max34Text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Установлено форматное ограничение</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CBRFAccountIdentifier</w:t>
            </w:r>
          </w:p>
        </w:tc>
      </w:tr>
    </w:tbl>
    <w:p w:rsidR="006B7422" w:rsidRPr="006B7422" w:rsidRDefault="006B7422" w:rsidP="006B7422">
      <w:pPr>
        <w:ind w:firstLine="0"/>
        <w:rPr>
          <w:rFonts w:ascii="Times New Roman" w:hAnsi="Times New Roman" w:cs="Times New Roman"/>
          <w:lang w:val="en-US" w:eastAsia="en-US"/>
        </w:rPr>
      </w:pPr>
    </w:p>
    <w:p w:rsidR="006B7422" w:rsidRPr="006B7422" w:rsidRDefault="006B7422" w:rsidP="006B7422">
      <w:pPr>
        <w:ind w:firstLine="0"/>
        <w:rPr>
          <w:rFonts w:ascii="Times New Roman" w:hAnsi="Times New Roman" w:cs="Times New Roman"/>
          <w:b/>
          <w:lang w:eastAsia="en-US"/>
        </w:rPr>
      </w:pPr>
      <w:r w:rsidRPr="006B7422">
        <w:rPr>
          <w:rFonts w:ascii="Times New Roman" w:hAnsi="Times New Roman" w:cs="Times New Roman"/>
          <w:b/>
          <w:noProof/>
        </w:rPr>
        <w:t>cbdc.011.001.04 ReturnOrganisationWalletInfo_2025.07 / Предоставление информации о СЦР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6B7422" w:rsidRPr="006B7422" w:rsidTr="00152119">
        <w:tc>
          <w:tcPr>
            <w:tcW w:w="3539" w:type="dxa"/>
          </w:tcPr>
          <w:p w:rsidR="006B7422" w:rsidRPr="006B7422" w:rsidRDefault="006B7422" w:rsidP="00152119">
            <w:pPr>
              <w:ind w:firstLine="0"/>
              <w:jc w:val="center"/>
              <w:rPr>
                <w:rFonts w:ascii="Times New Roman" w:hAnsi="Times New Roman" w:cs="Times New Roman"/>
                <w:b/>
                <w:lang w:val="en-US" w:eastAsia="en-US"/>
              </w:rPr>
            </w:pPr>
            <w:r w:rsidRPr="006B7422">
              <w:rPr>
                <w:rStyle w:val="af"/>
                <w:rFonts w:ascii="Times New Roman" w:hAnsi="Times New Roman" w:cs="Times New Roman"/>
                <w:shd w:val="clear" w:color="auto" w:fill="FFFFFF"/>
              </w:rPr>
              <w:t>X</w:t>
            </w:r>
            <w:r w:rsidRPr="006B7422">
              <w:rPr>
                <w:rStyle w:val="af"/>
                <w:rFonts w:ascii="Times New Roman" w:hAnsi="Times New Roman" w:cs="Times New Roman"/>
                <w:shd w:val="clear" w:color="auto" w:fill="FFFFFF"/>
                <w:lang w:val="en-US"/>
              </w:rPr>
              <w:t xml:space="preserve">Path </w:t>
            </w:r>
            <w:r w:rsidRPr="006B7422">
              <w:rPr>
                <w:rStyle w:val="af"/>
                <w:rFonts w:ascii="Times New Roman" w:hAnsi="Times New Roman" w:cs="Times New Roman"/>
                <w:shd w:val="clear" w:color="auto" w:fill="FFFFFF"/>
              </w:rPr>
              <w:t>/ Тип данных</w:t>
            </w:r>
            <w:r w:rsidRPr="006B7422">
              <w:rPr>
                <w:rStyle w:val="af"/>
                <w:rFonts w:ascii="Times New Roman" w:hAnsi="Times New Roman" w:cs="Times New Roman"/>
                <w:shd w:val="clear" w:color="auto" w:fill="FFFFFF"/>
                <w:lang w:val="en-US"/>
              </w:rPr>
              <w:t xml:space="preserve"> </w:t>
            </w:r>
            <w:r w:rsidRPr="006B7422">
              <w:rPr>
                <w:rStyle w:val="af"/>
                <w:rFonts w:ascii="Times New Roman" w:hAnsi="Times New Roman" w:cs="Times New Roman"/>
                <w:shd w:val="clear" w:color="auto" w:fill="FFFFFF"/>
              </w:rPr>
              <w:t>/ Правило</w:t>
            </w:r>
          </w:p>
        </w:tc>
        <w:tc>
          <w:tcPr>
            <w:tcW w:w="3686" w:type="dxa"/>
          </w:tcPr>
          <w:p w:rsidR="006B7422" w:rsidRPr="006B7422" w:rsidRDefault="006B7422" w:rsidP="00152119">
            <w:pPr>
              <w:ind w:firstLine="0"/>
              <w:jc w:val="center"/>
              <w:rPr>
                <w:rFonts w:ascii="Times New Roman" w:hAnsi="Times New Roman" w:cs="Times New Roman"/>
                <w:b/>
                <w:lang w:eastAsia="en-US"/>
              </w:rPr>
            </w:pPr>
            <w:r w:rsidRPr="006B7422">
              <w:rPr>
                <w:rFonts w:ascii="Times New Roman" w:hAnsi="Times New Roman" w:cs="Times New Roman"/>
                <w:b/>
                <w:lang w:eastAsia="en-US"/>
              </w:rPr>
              <w:t>Изменено</w:t>
            </w:r>
          </w:p>
        </w:tc>
        <w:tc>
          <w:tcPr>
            <w:tcW w:w="3685" w:type="dxa"/>
          </w:tcPr>
          <w:p w:rsidR="006B7422" w:rsidRPr="006B7422" w:rsidRDefault="006B7422" w:rsidP="00970993">
            <w:pPr>
              <w:ind w:firstLine="0"/>
              <w:jc w:val="center"/>
              <w:rPr>
                <w:rFonts w:ascii="Times New Roman" w:hAnsi="Times New Roman" w:cs="Times New Roman"/>
                <w:b/>
                <w:lang w:val="en-US" w:eastAsia="en-US"/>
              </w:rPr>
            </w:pPr>
            <w:r w:rsidRPr="006B7422">
              <w:rPr>
                <w:rFonts w:ascii="Times New Roman" w:hAnsi="Times New Roman" w:cs="Times New Roman"/>
                <w:b/>
                <w:lang w:eastAsia="en-US"/>
              </w:rPr>
              <w:t>Значение</w:t>
            </w:r>
            <w:r w:rsidRPr="006B7422">
              <w:rPr>
                <w:rFonts w:ascii="Times New Roman" w:hAnsi="Times New Roman" w:cs="Times New Roman"/>
                <w:b/>
                <w:lang w:val="en-US" w:eastAsia="en-US"/>
              </w:rPr>
              <w:t xml:space="preserve"> </w:t>
            </w:r>
            <w:r w:rsidRPr="006B7422">
              <w:rPr>
                <w:rFonts w:ascii="Times New Roman" w:hAnsi="Times New Roman" w:cs="Times New Roman"/>
                <w:b/>
                <w:lang w:eastAsia="en-US"/>
              </w:rPr>
              <w:t>в</w:t>
            </w:r>
            <w:r w:rsidRPr="006B7422">
              <w:rPr>
                <w:rFonts w:ascii="Times New Roman" w:hAnsi="Times New Roman" w:cs="Times New Roman"/>
                <w:b/>
                <w:lang w:val="en-US" w:eastAsia="en-US"/>
              </w:rPr>
              <w:t xml:space="preserve"> </w:t>
            </w:r>
            <w:r w:rsidR="00970993">
              <w:rPr>
                <w:rFonts w:ascii="Times New Roman" w:hAnsi="Times New Roman" w:cs="Times New Roman"/>
                <w:b/>
                <w:noProof/>
                <w:lang w:val="en-US"/>
              </w:rPr>
              <w:t>2025.01</w:t>
            </w:r>
          </w:p>
        </w:tc>
        <w:tc>
          <w:tcPr>
            <w:tcW w:w="3687" w:type="dxa"/>
          </w:tcPr>
          <w:p w:rsidR="006B7422" w:rsidRPr="006B7422" w:rsidRDefault="006B7422" w:rsidP="00970993">
            <w:pPr>
              <w:ind w:firstLine="0"/>
              <w:jc w:val="center"/>
              <w:rPr>
                <w:rFonts w:ascii="Times New Roman" w:hAnsi="Times New Roman" w:cs="Times New Roman"/>
                <w:b/>
                <w:lang w:val="en-US" w:eastAsia="en-US"/>
              </w:rPr>
            </w:pPr>
            <w:r w:rsidRPr="006B7422">
              <w:rPr>
                <w:rFonts w:ascii="Times New Roman" w:hAnsi="Times New Roman" w:cs="Times New Roman"/>
                <w:b/>
                <w:lang w:eastAsia="en-US"/>
              </w:rPr>
              <w:t>Значение</w:t>
            </w:r>
            <w:r w:rsidRPr="006B7422">
              <w:rPr>
                <w:rFonts w:ascii="Times New Roman" w:hAnsi="Times New Roman" w:cs="Times New Roman"/>
                <w:b/>
                <w:lang w:val="en-US" w:eastAsia="en-US"/>
              </w:rPr>
              <w:t xml:space="preserve"> </w:t>
            </w:r>
            <w:r w:rsidRPr="006B7422">
              <w:rPr>
                <w:rFonts w:ascii="Times New Roman" w:hAnsi="Times New Roman" w:cs="Times New Roman"/>
                <w:b/>
                <w:lang w:eastAsia="en-US"/>
              </w:rPr>
              <w:t>в</w:t>
            </w:r>
            <w:r w:rsidRPr="006B7422">
              <w:rPr>
                <w:rFonts w:ascii="Times New Roman" w:hAnsi="Times New Roman" w:cs="Times New Roman"/>
                <w:b/>
                <w:lang w:val="en-US" w:eastAsia="en-US"/>
              </w:rPr>
              <w:t xml:space="preserve"> </w:t>
            </w:r>
            <w:r w:rsidR="00970993">
              <w:rPr>
                <w:rFonts w:ascii="Times New Roman" w:hAnsi="Times New Roman" w:cs="Times New Roman"/>
                <w:b/>
                <w:lang w:val="en-US" w:eastAsia="en-US"/>
              </w:rPr>
              <w:t>2</w:t>
            </w:r>
            <w:r w:rsidRPr="006B7422">
              <w:rPr>
                <w:rFonts w:ascii="Times New Roman" w:hAnsi="Times New Roman" w:cs="Times New Roman"/>
                <w:b/>
                <w:noProof/>
                <w:lang w:val="en-US"/>
              </w:rPr>
              <w:t>025.07</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ReturnOrganisationWalletInfo_2025.07</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Название (EN)</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ReturnOrganisationWalletInfo_2024.03</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ReturnOrganisationWalletInfo_2025.07</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RtrWlltInf/Rpt/WlltPtyInf/Bal</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RtrWlltInf/Rpt/WlltPtyInf/Bal</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RtrWlltInf/Rpt/OprtnsInf/Tp/B2G</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Изменение структурного ограничения</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не используется</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используется</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RtrWlltInf/Rpt/OprtnsInf/Tp/G2B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Изменение структурного ограничения</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не используется</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Поле используется</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0</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«Description, Описание».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Не заполняется для типа операции "OOPN"</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RtrWlltInf/Rpt/OprtnsInf/OthrDtls/Xchg/PtyInf/NtlId/Acct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RtrWlltInf/Rpt/OprtnsInf/OthrDtls/Xchg/PtyInf/NtlId/Acct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RtrWlltInf/Rpt/OprtnsInf/OthrDtls/Xchg/PtyInf/NtlId/Acct/Id, Max34Text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Установлено форматное ограничение</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CBRFAccountIdentifier</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lastRenderedPageBreak/>
              <w:t>RtrWlltInf/Rpt/OprtnsInf/OthrDtls/X2G/CtrPty</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RtrWlltInf/Rpt/OprtnsInf/OthrDtls/X2G/CtrPty/Id</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идентификатор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RtrWlltInf/Rpt/OprtnsInf/OthrDtls/X2G/CtrPty/DCAcctNb/Id, CBDCAccountIdentifier</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номер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RtrWlltInf/Rpt/OprtnsInf/OthrDtls/X2G/CtrPtyNm</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RtrWlltInf/Rpt/OprtnsInf/OthrDtls/X2G/CtrPtyNm</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RtrWlltInf/Rpt/OprtnsInf/OthrDtls/X2G/CrrspAcc/Id, Max34Text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Установлено форматное ограничение</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CBRFAccountIdentifier</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RtrWlltInf/Rpt/OprtnsInf/OthrDtls/G2X/CtrPty</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RtrWlltInf/Rpt/OprtnsInf/OthrDtls/G2X/CtrPty</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RtrWlltInf/Rpt/OprtnsInf/OthrDtls/G2X/CtrPty/Id</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идентификатор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G</w:t>
            </w:r>
            <w:r w:rsidRPr="006B7422">
              <w:rPr>
                <w:rFonts w:ascii="Times New Roman" w:hAnsi="Times New Roman" w:cs="Times New Roman"/>
                <w:noProof/>
              </w:rPr>
              <w:t>2</w:t>
            </w:r>
            <w:r w:rsidRPr="006B7422">
              <w:rPr>
                <w:rFonts w:ascii="Times New Roman" w:hAnsi="Times New Roman" w:cs="Times New Roman"/>
                <w:noProof/>
                <w:lang w:val="en-US"/>
              </w:rPr>
              <w:t>X</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мин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G</w:t>
            </w:r>
            <w:r w:rsidRPr="006B7422">
              <w:rPr>
                <w:rFonts w:ascii="Times New Roman" w:hAnsi="Times New Roman" w:cs="Times New Roman"/>
                <w:noProof/>
              </w:rPr>
              <w:t>2</w:t>
            </w:r>
            <w:r w:rsidRPr="006B7422">
              <w:rPr>
                <w:rFonts w:ascii="Times New Roman" w:hAnsi="Times New Roman" w:cs="Times New Roman"/>
                <w:noProof/>
                <w:lang w:val="en-US"/>
              </w:rPr>
              <w:t>X</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Число повторений макс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1</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lang w:val="en-US"/>
              </w:rPr>
              <w:t>RtrWlltInf</w:t>
            </w:r>
            <w:r w:rsidRPr="006B7422">
              <w:rPr>
                <w:rFonts w:ascii="Times New Roman" w:hAnsi="Times New Roman" w:cs="Times New Roman"/>
                <w:noProof/>
              </w:rPr>
              <w:t>/</w:t>
            </w:r>
            <w:r w:rsidRPr="006B7422">
              <w:rPr>
                <w:rFonts w:ascii="Times New Roman" w:hAnsi="Times New Roman" w:cs="Times New Roman"/>
                <w:noProof/>
                <w:lang w:val="en-US"/>
              </w:rPr>
              <w:t>Rpt</w:t>
            </w:r>
            <w:r w:rsidRPr="006B7422">
              <w:rPr>
                <w:rFonts w:ascii="Times New Roman" w:hAnsi="Times New Roman" w:cs="Times New Roman"/>
                <w:noProof/>
              </w:rPr>
              <w:t>/</w:t>
            </w:r>
            <w:r w:rsidRPr="006B7422">
              <w:rPr>
                <w:rFonts w:ascii="Times New Roman" w:hAnsi="Times New Roman" w:cs="Times New Roman"/>
                <w:noProof/>
                <w:lang w:val="en-US"/>
              </w:rPr>
              <w:t>OprtnsInf</w:t>
            </w:r>
            <w:r w:rsidRPr="006B7422">
              <w:rPr>
                <w:rFonts w:ascii="Times New Roman" w:hAnsi="Times New Roman" w:cs="Times New Roman"/>
                <w:noProof/>
              </w:rPr>
              <w:t>/</w:t>
            </w:r>
            <w:r w:rsidRPr="006B7422">
              <w:rPr>
                <w:rFonts w:ascii="Times New Roman" w:hAnsi="Times New Roman" w:cs="Times New Roman"/>
                <w:noProof/>
                <w:lang w:val="en-US"/>
              </w:rPr>
              <w:t>OthrDtls</w:t>
            </w:r>
            <w:r w:rsidRPr="006B7422">
              <w:rPr>
                <w:rFonts w:ascii="Times New Roman" w:hAnsi="Times New Roman" w:cs="Times New Roman"/>
                <w:noProof/>
              </w:rPr>
              <w:t>/</w:t>
            </w:r>
            <w:r w:rsidRPr="006B7422">
              <w:rPr>
                <w:rFonts w:ascii="Times New Roman" w:hAnsi="Times New Roman" w:cs="Times New Roman"/>
                <w:noProof/>
                <w:lang w:val="en-US"/>
              </w:rPr>
              <w:t>G</w:t>
            </w:r>
            <w:r w:rsidRPr="006B7422">
              <w:rPr>
                <w:rFonts w:ascii="Times New Roman" w:hAnsi="Times New Roman" w:cs="Times New Roman"/>
                <w:noProof/>
              </w:rPr>
              <w:t>2</w:t>
            </w:r>
            <w:r w:rsidRPr="006B7422">
              <w:rPr>
                <w:rFonts w:ascii="Times New Roman" w:hAnsi="Times New Roman" w:cs="Times New Roman"/>
                <w:noProof/>
                <w:lang w:val="en-US"/>
              </w:rPr>
              <w:t>X</w:t>
            </w:r>
            <w:r w:rsidRPr="006B7422">
              <w:rPr>
                <w:rFonts w:ascii="Times New Roman" w:hAnsi="Times New Roman" w:cs="Times New Roman"/>
                <w:noProof/>
              </w:rPr>
              <w:t>/</w:t>
            </w:r>
            <w:r w:rsidRPr="006B7422">
              <w:rPr>
                <w:rFonts w:ascii="Times New Roman" w:hAnsi="Times New Roman" w:cs="Times New Roman"/>
                <w:noProof/>
                <w:lang w:val="en-US"/>
              </w:rPr>
              <w:t>CtrPty</w:t>
            </w:r>
            <w:r w:rsidRPr="006B7422">
              <w:rPr>
                <w:rFonts w:ascii="Times New Roman" w:hAnsi="Times New Roman" w:cs="Times New Roman"/>
                <w:noProof/>
              </w:rPr>
              <w:t>/</w:t>
            </w:r>
            <w:r w:rsidRPr="006B7422">
              <w:rPr>
                <w:rFonts w:ascii="Times New Roman" w:hAnsi="Times New Roman" w:cs="Times New Roman"/>
                <w:noProof/>
                <w:lang w:val="en-US"/>
              </w:rPr>
              <w:t>DCAcctNb</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Аннотация «Usage rule, Порядок использования». Значение (RU)</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Указывается Номер СЦР контрагента</w:t>
            </w:r>
          </w:p>
        </w:tc>
      </w:tr>
      <w:tr w:rsidR="006B7422" w:rsidRPr="006B7422" w:rsidTr="00152119">
        <w:tc>
          <w:tcPr>
            <w:tcW w:w="3539" w:type="dxa"/>
          </w:tcPr>
          <w:p w:rsidR="006B7422" w:rsidRPr="006B7422" w:rsidRDefault="006B7422" w:rsidP="00152119">
            <w:pPr>
              <w:ind w:firstLine="0"/>
              <w:jc w:val="left"/>
              <w:rPr>
                <w:rFonts w:ascii="Times New Roman" w:hAnsi="Times New Roman" w:cs="Times New Roman"/>
                <w:lang w:val="en-US" w:eastAsia="en-US"/>
              </w:rPr>
            </w:pPr>
            <w:r w:rsidRPr="006B7422">
              <w:rPr>
                <w:rFonts w:ascii="Times New Roman" w:hAnsi="Times New Roman" w:cs="Times New Roman"/>
                <w:noProof/>
                <w:lang w:val="en-US"/>
              </w:rPr>
              <w:t>RtrWlltInf/Rpt/OprtnsInf/OthrDtls/G2X/CrrspAcc/Id, Max34Text</w:t>
            </w:r>
          </w:p>
        </w:tc>
        <w:tc>
          <w:tcPr>
            <w:tcW w:w="3686"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Установлено форматное ограничение</w:t>
            </w:r>
          </w:p>
        </w:tc>
        <w:tc>
          <w:tcPr>
            <w:tcW w:w="3685" w:type="dxa"/>
          </w:tcPr>
          <w:p w:rsidR="006B7422" w:rsidRPr="006B7422" w:rsidRDefault="006B7422" w:rsidP="00152119">
            <w:pPr>
              <w:ind w:firstLine="0"/>
              <w:jc w:val="left"/>
              <w:rPr>
                <w:rFonts w:ascii="Times New Roman" w:hAnsi="Times New Roman" w:cs="Times New Roman"/>
                <w:lang w:eastAsia="en-US"/>
              </w:rPr>
            </w:pPr>
          </w:p>
        </w:tc>
        <w:tc>
          <w:tcPr>
            <w:tcW w:w="3687" w:type="dxa"/>
          </w:tcPr>
          <w:p w:rsidR="006B7422" w:rsidRPr="006B7422" w:rsidRDefault="006B7422" w:rsidP="00152119">
            <w:pPr>
              <w:ind w:firstLine="0"/>
              <w:jc w:val="left"/>
              <w:rPr>
                <w:rFonts w:ascii="Times New Roman" w:hAnsi="Times New Roman" w:cs="Times New Roman"/>
                <w:lang w:eastAsia="en-US"/>
              </w:rPr>
            </w:pPr>
            <w:r w:rsidRPr="006B7422">
              <w:rPr>
                <w:rFonts w:ascii="Times New Roman" w:hAnsi="Times New Roman" w:cs="Times New Roman"/>
                <w:noProof/>
              </w:rPr>
              <w:t>CBRFAccountIdentifier</w:t>
            </w:r>
          </w:p>
        </w:tc>
      </w:tr>
    </w:tbl>
    <w:p w:rsidR="006B7422" w:rsidRDefault="006B7422" w:rsidP="00002BFD">
      <w:pPr>
        <w:ind w:firstLine="0"/>
        <w:rPr>
          <w:rFonts w:ascii="Times New Roman" w:hAnsi="Times New Roman" w:cs="Times New Roman"/>
          <w:lang w:val="en-US" w:eastAsia="en-US"/>
        </w:rPr>
      </w:pPr>
    </w:p>
    <w:p w:rsidR="006B7422" w:rsidRPr="00682780" w:rsidRDefault="006B7422" w:rsidP="00002BFD">
      <w:pPr>
        <w:ind w:firstLine="0"/>
        <w:rPr>
          <w:rFonts w:ascii="Times New Roman" w:hAnsi="Times New Roman" w:cs="Times New Roman"/>
          <w:lang w:val="en-US" w:eastAsia="en-US"/>
        </w:rPr>
      </w:pPr>
    </w:p>
    <w:p w:rsidR="00682780" w:rsidRPr="00682780" w:rsidRDefault="00682780" w:rsidP="00682780">
      <w:pPr>
        <w:ind w:firstLine="0"/>
        <w:rPr>
          <w:rFonts w:ascii="Times New Roman" w:hAnsi="Times New Roman" w:cs="Times New Roman"/>
          <w:b/>
          <w:lang w:val="en-US" w:eastAsia="en-US"/>
        </w:rPr>
      </w:pPr>
      <w:r w:rsidRPr="00682780">
        <w:rPr>
          <w:rFonts w:ascii="Times New Roman" w:hAnsi="Times New Roman" w:cs="Times New Roman"/>
          <w:b/>
          <w:noProof/>
          <w:lang w:val="en-US"/>
        </w:rPr>
        <w:t xml:space="preserve">cbdc.012.001.04 C2BPossibilityRequest_2025.07 / </w:t>
      </w:r>
      <w:r w:rsidRPr="00682780">
        <w:rPr>
          <w:rFonts w:ascii="Times New Roman" w:hAnsi="Times New Roman" w:cs="Times New Roman"/>
          <w:b/>
          <w:noProof/>
        </w:rPr>
        <w:t>Запрос</w:t>
      </w:r>
      <w:r w:rsidRPr="00682780">
        <w:rPr>
          <w:rFonts w:ascii="Times New Roman" w:hAnsi="Times New Roman" w:cs="Times New Roman"/>
          <w:b/>
          <w:noProof/>
          <w:lang w:val="en-US"/>
        </w:rPr>
        <w:t xml:space="preserve"> </w:t>
      </w:r>
      <w:r w:rsidRPr="00682780">
        <w:rPr>
          <w:rFonts w:ascii="Times New Roman" w:hAnsi="Times New Roman" w:cs="Times New Roman"/>
          <w:b/>
          <w:noProof/>
        </w:rPr>
        <w:t>возможности</w:t>
      </w:r>
      <w:r w:rsidRPr="00682780">
        <w:rPr>
          <w:rFonts w:ascii="Times New Roman" w:hAnsi="Times New Roman" w:cs="Times New Roman"/>
          <w:b/>
          <w:noProof/>
          <w:lang w:val="en-US"/>
        </w:rPr>
        <w:t xml:space="preserve"> C2B </w:t>
      </w:r>
      <w:r w:rsidRPr="00682780">
        <w:rPr>
          <w:rFonts w:ascii="Times New Roman" w:hAnsi="Times New Roman" w:cs="Times New Roman"/>
          <w:b/>
          <w:noProof/>
        </w:rPr>
        <w:t>перевода</w:t>
      </w:r>
      <w:r w:rsidRPr="00682780">
        <w:rPr>
          <w:rFonts w:ascii="Times New Roman" w:hAnsi="Times New Roman" w:cs="Times New Roman"/>
          <w:b/>
          <w:noProof/>
          <w:lang w:val="en-US"/>
        </w:rPr>
        <w:t xml:space="preserve"> </w:t>
      </w:r>
      <w:r w:rsidRPr="00682780">
        <w:rPr>
          <w:rFonts w:ascii="Times New Roman" w:hAnsi="Times New Roman" w:cs="Times New Roman"/>
          <w:b/>
          <w:noProof/>
        </w:rPr>
        <w:t>ЦР</w:t>
      </w:r>
    </w:p>
    <w:tbl>
      <w:tblPr>
        <w:tblStyle w:val="ab"/>
        <w:tblW w:w="14597" w:type="dxa"/>
        <w:tblLayout w:type="fixed"/>
        <w:tblLook w:val="04A0" w:firstRow="1" w:lastRow="0" w:firstColumn="1" w:lastColumn="0" w:noHBand="0" w:noVBand="1"/>
      </w:tblPr>
      <w:tblGrid>
        <w:gridCol w:w="3539"/>
        <w:gridCol w:w="3686"/>
        <w:gridCol w:w="3685"/>
        <w:gridCol w:w="3687"/>
      </w:tblGrid>
      <w:tr w:rsidR="00682780" w:rsidRPr="00682780" w:rsidTr="00152119">
        <w:tc>
          <w:tcPr>
            <w:tcW w:w="3539" w:type="dxa"/>
          </w:tcPr>
          <w:p w:rsidR="00682780" w:rsidRPr="00682780" w:rsidRDefault="00682780" w:rsidP="00152119">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682780" w:rsidRPr="00682780" w:rsidRDefault="00682780"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682780" w:rsidRPr="00682780" w:rsidRDefault="00682780" w:rsidP="0097099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00970993">
              <w:rPr>
                <w:rFonts w:ascii="Times New Roman" w:hAnsi="Times New Roman" w:cs="Times New Roman"/>
                <w:b/>
                <w:noProof/>
                <w:lang w:val="en-US"/>
              </w:rPr>
              <w:t>2025.01</w:t>
            </w:r>
          </w:p>
        </w:tc>
        <w:tc>
          <w:tcPr>
            <w:tcW w:w="3687" w:type="dxa"/>
          </w:tcPr>
          <w:p w:rsidR="00682780" w:rsidRPr="00682780" w:rsidRDefault="00682780" w:rsidP="0097099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82780" w:rsidRPr="00682780" w:rsidTr="00152119">
        <w:tc>
          <w:tcPr>
            <w:tcW w:w="3539" w:type="dxa"/>
          </w:tcPr>
          <w:p w:rsidR="00682780" w:rsidRPr="00682780" w:rsidRDefault="00682780" w:rsidP="00152119">
            <w:pPr>
              <w:ind w:firstLine="0"/>
              <w:jc w:val="left"/>
              <w:rPr>
                <w:rFonts w:ascii="Times New Roman" w:hAnsi="Times New Roman" w:cs="Times New Roman"/>
                <w:lang w:val="en-US" w:eastAsia="en-US"/>
              </w:rPr>
            </w:pPr>
            <w:r w:rsidRPr="00682780">
              <w:rPr>
                <w:rFonts w:ascii="Times New Roman" w:hAnsi="Times New Roman" w:cs="Times New Roman"/>
                <w:noProof/>
                <w:lang w:val="en-US"/>
              </w:rPr>
              <w:t>C2BPossibilityRequest_2025.07</w:t>
            </w:r>
          </w:p>
        </w:tc>
        <w:tc>
          <w:tcPr>
            <w:tcW w:w="3686"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C2BPossibilityRequest_2024.03</w:t>
            </w:r>
          </w:p>
        </w:tc>
        <w:tc>
          <w:tcPr>
            <w:tcW w:w="3687"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C2BPossibilityRequest_2025.07</w:t>
            </w:r>
          </w:p>
        </w:tc>
      </w:tr>
      <w:tr w:rsidR="00682780" w:rsidRPr="00682780" w:rsidTr="00152119">
        <w:tc>
          <w:tcPr>
            <w:tcW w:w="3539"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lang w:val="en-US"/>
              </w:rPr>
              <w:lastRenderedPageBreak/>
              <w:t>DCTxPssbltyReq</w:t>
            </w:r>
            <w:r w:rsidRPr="00682780">
              <w:rPr>
                <w:rFonts w:ascii="Times New Roman" w:hAnsi="Times New Roman" w:cs="Times New Roman"/>
                <w:noProof/>
              </w:rPr>
              <w:t>/</w:t>
            </w:r>
            <w:r w:rsidRPr="00682780">
              <w:rPr>
                <w:rFonts w:ascii="Times New Roman" w:hAnsi="Times New Roman" w:cs="Times New Roman"/>
                <w:noProof/>
                <w:lang w:val="en-US"/>
              </w:rPr>
              <w:t>Req</w:t>
            </w:r>
            <w:r w:rsidRPr="00682780">
              <w:rPr>
                <w:rFonts w:ascii="Times New Roman" w:hAnsi="Times New Roman" w:cs="Times New Roman"/>
                <w:noProof/>
              </w:rPr>
              <w:t>/</w:t>
            </w:r>
            <w:r w:rsidRPr="00682780">
              <w:rPr>
                <w:rFonts w:ascii="Times New Roman" w:hAnsi="Times New Roman" w:cs="Times New Roman"/>
                <w:noProof/>
                <w:lang w:val="en-US"/>
              </w:rPr>
              <w:t>C</w:t>
            </w:r>
            <w:r w:rsidRPr="00682780">
              <w:rPr>
                <w:rFonts w:ascii="Times New Roman" w:hAnsi="Times New Roman" w:cs="Times New Roman"/>
                <w:noProof/>
              </w:rPr>
              <w:t>2</w:t>
            </w:r>
            <w:r w:rsidRPr="00682780">
              <w:rPr>
                <w:rFonts w:ascii="Times New Roman" w:hAnsi="Times New Roman" w:cs="Times New Roman"/>
                <w:noProof/>
                <w:lang w:val="en-US"/>
              </w:rPr>
              <w:t>BPssbltyReq</w:t>
            </w:r>
            <w:r w:rsidRPr="00682780">
              <w:rPr>
                <w:rFonts w:ascii="Times New Roman" w:hAnsi="Times New Roman" w:cs="Times New Roman"/>
                <w:noProof/>
              </w:rPr>
              <w:t>/</w:t>
            </w:r>
            <w:r w:rsidRPr="00682780">
              <w:rPr>
                <w:rFonts w:ascii="Times New Roman" w:hAnsi="Times New Roman" w:cs="Times New Roman"/>
                <w:noProof/>
                <w:lang w:val="en-US"/>
              </w:rPr>
              <w:t>Mrchnt</w:t>
            </w:r>
            <w:r w:rsidRPr="00682780">
              <w:rPr>
                <w:rFonts w:ascii="Times New Roman" w:hAnsi="Times New Roman" w:cs="Times New Roman"/>
                <w:noProof/>
              </w:rPr>
              <w:t>/</w:t>
            </w:r>
            <w:r w:rsidRPr="00682780">
              <w:rPr>
                <w:rFonts w:ascii="Times New Roman" w:hAnsi="Times New Roman" w:cs="Times New Roman"/>
                <w:noProof/>
                <w:lang w:val="en-US"/>
              </w:rPr>
              <w:t>MrchntAdr</w:t>
            </w:r>
          </w:p>
        </w:tc>
        <w:tc>
          <w:tcPr>
            <w:tcW w:w="3686"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682780" w:rsidRPr="00682780" w:rsidRDefault="00682780" w:rsidP="00152119">
            <w:pPr>
              <w:ind w:firstLine="0"/>
              <w:jc w:val="left"/>
              <w:rPr>
                <w:rFonts w:ascii="Times New Roman" w:hAnsi="Times New Roman" w:cs="Times New Roman"/>
                <w:lang w:eastAsia="en-US"/>
              </w:rPr>
            </w:pPr>
          </w:p>
        </w:tc>
        <w:tc>
          <w:tcPr>
            <w:tcW w:w="3687"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682780" w:rsidRPr="00682780" w:rsidTr="00152119">
        <w:tc>
          <w:tcPr>
            <w:tcW w:w="3539"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lang w:val="en-US"/>
              </w:rPr>
              <w:t>DCTxPssbltyReq</w:t>
            </w:r>
            <w:r w:rsidRPr="00682780">
              <w:rPr>
                <w:rFonts w:ascii="Times New Roman" w:hAnsi="Times New Roman" w:cs="Times New Roman"/>
                <w:noProof/>
              </w:rPr>
              <w:t>/</w:t>
            </w:r>
            <w:r w:rsidRPr="00682780">
              <w:rPr>
                <w:rFonts w:ascii="Times New Roman" w:hAnsi="Times New Roman" w:cs="Times New Roman"/>
                <w:noProof/>
                <w:lang w:val="en-US"/>
              </w:rPr>
              <w:t>Req</w:t>
            </w:r>
            <w:r w:rsidRPr="00682780">
              <w:rPr>
                <w:rFonts w:ascii="Times New Roman" w:hAnsi="Times New Roman" w:cs="Times New Roman"/>
                <w:noProof/>
              </w:rPr>
              <w:t>/</w:t>
            </w:r>
            <w:r w:rsidRPr="00682780">
              <w:rPr>
                <w:rFonts w:ascii="Times New Roman" w:hAnsi="Times New Roman" w:cs="Times New Roman"/>
                <w:noProof/>
                <w:lang w:val="en-US"/>
              </w:rPr>
              <w:t>C</w:t>
            </w:r>
            <w:r w:rsidRPr="00682780">
              <w:rPr>
                <w:rFonts w:ascii="Times New Roman" w:hAnsi="Times New Roman" w:cs="Times New Roman"/>
                <w:noProof/>
              </w:rPr>
              <w:t>2</w:t>
            </w:r>
            <w:r w:rsidRPr="00682780">
              <w:rPr>
                <w:rFonts w:ascii="Times New Roman" w:hAnsi="Times New Roman" w:cs="Times New Roman"/>
                <w:noProof/>
                <w:lang w:val="en-US"/>
              </w:rPr>
              <w:t>BPssbltyReq</w:t>
            </w:r>
            <w:r w:rsidRPr="00682780">
              <w:rPr>
                <w:rFonts w:ascii="Times New Roman" w:hAnsi="Times New Roman" w:cs="Times New Roman"/>
                <w:noProof/>
              </w:rPr>
              <w:t>/</w:t>
            </w:r>
            <w:r w:rsidRPr="00682780">
              <w:rPr>
                <w:rFonts w:ascii="Times New Roman" w:hAnsi="Times New Roman" w:cs="Times New Roman"/>
                <w:noProof/>
                <w:lang w:val="en-US"/>
              </w:rPr>
              <w:t>Mrchnt</w:t>
            </w:r>
            <w:r w:rsidRPr="00682780">
              <w:rPr>
                <w:rFonts w:ascii="Times New Roman" w:hAnsi="Times New Roman" w:cs="Times New Roman"/>
                <w:noProof/>
              </w:rPr>
              <w:t>/</w:t>
            </w:r>
            <w:r w:rsidRPr="00682780">
              <w:rPr>
                <w:rFonts w:ascii="Times New Roman" w:hAnsi="Times New Roman" w:cs="Times New Roman"/>
                <w:noProof/>
                <w:lang w:val="en-US"/>
              </w:rPr>
              <w:t>MrchntAdr</w:t>
            </w:r>
          </w:p>
        </w:tc>
        <w:tc>
          <w:tcPr>
            <w:tcW w:w="3686"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682780" w:rsidRPr="00682780" w:rsidRDefault="00682780" w:rsidP="00152119">
            <w:pPr>
              <w:ind w:firstLine="0"/>
              <w:jc w:val="left"/>
              <w:rPr>
                <w:rFonts w:ascii="Times New Roman" w:hAnsi="Times New Roman" w:cs="Times New Roman"/>
                <w:lang w:eastAsia="en-US"/>
              </w:rPr>
            </w:pPr>
          </w:p>
        </w:tc>
        <w:tc>
          <w:tcPr>
            <w:tcW w:w="3687"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682780" w:rsidRPr="00682780" w:rsidTr="00152119">
        <w:tc>
          <w:tcPr>
            <w:tcW w:w="3539"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lang w:val="en-US"/>
              </w:rPr>
              <w:t>DCTxPssbltyReq</w:t>
            </w:r>
            <w:r w:rsidRPr="00682780">
              <w:rPr>
                <w:rFonts w:ascii="Times New Roman" w:hAnsi="Times New Roman" w:cs="Times New Roman"/>
                <w:noProof/>
              </w:rPr>
              <w:t>/</w:t>
            </w:r>
            <w:r w:rsidRPr="00682780">
              <w:rPr>
                <w:rFonts w:ascii="Times New Roman" w:hAnsi="Times New Roman" w:cs="Times New Roman"/>
                <w:noProof/>
                <w:lang w:val="en-US"/>
              </w:rPr>
              <w:t>Req</w:t>
            </w:r>
            <w:r w:rsidRPr="00682780">
              <w:rPr>
                <w:rFonts w:ascii="Times New Roman" w:hAnsi="Times New Roman" w:cs="Times New Roman"/>
                <w:noProof/>
              </w:rPr>
              <w:t>/</w:t>
            </w:r>
            <w:r w:rsidRPr="00682780">
              <w:rPr>
                <w:rFonts w:ascii="Times New Roman" w:hAnsi="Times New Roman" w:cs="Times New Roman"/>
                <w:noProof/>
                <w:lang w:val="en-US"/>
              </w:rPr>
              <w:t>C</w:t>
            </w:r>
            <w:r w:rsidRPr="00682780">
              <w:rPr>
                <w:rFonts w:ascii="Times New Roman" w:hAnsi="Times New Roman" w:cs="Times New Roman"/>
                <w:noProof/>
              </w:rPr>
              <w:t>2</w:t>
            </w:r>
            <w:r w:rsidRPr="00682780">
              <w:rPr>
                <w:rFonts w:ascii="Times New Roman" w:hAnsi="Times New Roman" w:cs="Times New Roman"/>
                <w:noProof/>
                <w:lang w:val="en-US"/>
              </w:rPr>
              <w:t>BPssbltyReq</w:t>
            </w:r>
            <w:r w:rsidRPr="00682780">
              <w:rPr>
                <w:rFonts w:ascii="Times New Roman" w:hAnsi="Times New Roman" w:cs="Times New Roman"/>
                <w:noProof/>
              </w:rPr>
              <w:t>/</w:t>
            </w:r>
            <w:r w:rsidRPr="00682780">
              <w:rPr>
                <w:rFonts w:ascii="Times New Roman" w:hAnsi="Times New Roman" w:cs="Times New Roman"/>
                <w:noProof/>
                <w:lang w:val="en-US"/>
              </w:rPr>
              <w:t>PmtLkData</w:t>
            </w:r>
            <w:r w:rsidRPr="00682780">
              <w:rPr>
                <w:rFonts w:ascii="Times New Roman" w:hAnsi="Times New Roman" w:cs="Times New Roman"/>
                <w:noProof/>
              </w:rPr>
              <w:t>/</w:t>
            </w:r>
            <w:r w:rsidRPr="00682780">
              <w:rPr>
                <w:rFonts w:ascii="Times New Roman" w:hAnsi="Times New Roman" w:cs="Times New Roman"/>
                <w:noProof/>
                <w:lang w:val="en-US"/>
              </w:rPr>
              <w:t>Prmsd</w:t>
            </w:r>
            <w:r w:rsidRPr="00682780">
              <w:rPr>
                <w:rFonts w:ascii="Times New Roman" w:hAnsi="Times New Roman" w:cs="Times New Roman"/>
                <w:noProof/>
              </w:rPr>
              <w:t xml:space="preserve">, </w:t>
            </w:r>
            <w:r w:rsidRPr="00682780">
              <w:rPr>
                <w:rFonts w:ascii="Times New Roman" w:hAnsi="Times New Roman" w:cs="Times New Roman"/>
                <w:noProof/>
                <w:lang w:val="en-US"/>
              </w:rPr>
              <w:t>CBDCParamsID</w:t>
            </w:r>
          </w:p>
        </w:tc>
        <w:tc>
          <w:tcPr>
            <w:tcW w:w="3686"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682780" w:rsidRPr="00682780" w:rsidRDefault="00682780" w:rsidP="00152119">
            <w:pPr>
              <w:ind w:firstLine="0"/>
              <w:jc w:val="left"/>
              <w:rPr>
                <w:rFonts w:ascii="Times New Roman" w:hAnsi="Times New Roman" w:cs="Times New Roman"/>
                <w:lang w:eastAsia="en-US"/>
              </w:rPr>
            </w:pPr>
          </w:p>
        </w:tc>
        <w:tc>
          <w:tcPr>
            <w:tcW w:w="3687" w:type="dxa"/>
          </w:tcPr>
          <w:p w:rsidR="00682780" w:rsidRPr="00682780" w:rsidRDefault="00682780" w:rsidP="00152119">
            <w:pPr>
              <w:ind w:firstLine="0"/>
              <w:jc w:val="left"/>
              <w:rPr>
                <w:rFonts w:ascii="Times New Roman" w:hAnsi="Times New Roman" w:cs="Times New Roman"/>
                <w:lang w:eastAsia="en-US"/>
              </w:rPr>
            </w:pPr>
            <w:r w:rsidRPr="00682780">
              <w:rPr>
                <w:rFonts w:ascii="Times New Roman" w:hAnsi="Times New Roman" w:cs="Times New Roman"/>
                <w:noProof/>
              </w:rPr>
              <w:t>Заполняется для кассовой ссылки</w:t>
            </w:r>
          </w:p>
        </w:tc>
      </w:tr>
      <w:tr w:rsidR="008A35EF" w:rsidRPr="00682780" w:rsidTr="00152119">
        <w:tc>
          <w:tcPr>
            <w:tcW w:w="3539" w:type="dxa"/>
          </w:tcPr>
          <w:p w:rsidR="008A35EF" w:rsidRPr="00682780" w:rsidRDefault="008A35EF" w:rsidP="008A35EF">
            <w:pPr>
              <w:ind w:firstLine="0"/>
              <w:jc w:val="left"/>
              <w:rPr>
                <w:rFonts w:ascii="Times New Roman" w:hAnsi="Times New Roman" w:cs="Times New Roman"/>
                <w:lang w:val="en-US" w:eastAsia="en-US"/>
              </w:rPr>
            </w:pPr>
            <w:r w:rsidRPr="008A35EF">
              <w:rPr>
                <w:rFonts w:ascii="Times New Roman" w:hAnsi="Times New Roman" w:cs="Times New Roman"/>
                <w:lang w:val="en-US" w:eastAsia="en-US"/>
              </w:rPr>
              <w:t>DCTxPssbltyReq/Req/C2BPssbltyReq/Intrmy</w:t>
            </w:r>
          </w:p>
        </w:tc>
        <w:tc>
          <w:tcPr>
            <w:tcW w:w="3686" w:type="dxa"/>
          </w:tcPr>
          <w:p w:rsidR="008A35EF" w:rsidRPr="00682780" w:rsidRDefault="008A35EF" w:rsidP="008A35EF">
            <w:pPr>
              <w:ind w:firstLine="0"/>
              <w:jc w:val="left"/>
              <w:rPr>
                <w:rFonts w:ascii="Times New Roman" w:hAnsi="Times New Roman" w:cs="Times New Roman"/>
                <w:lang w:eastAsia="en-US"/>
              </w:rPr>
            </w:pPr>
            <w:r w:rsidRPr="00682780">
              <w:rPr>
                <w:rFonts w:ascii="Times New Roman" w:hAnsi="Times New Roman" w:cs="Times New Roman"/>
                <w:noProof/>
              </w:rPr>
              <w:t>Описание типа (RU)</w:t>
            </w:r>
          </w:p>
        </w:tc>
        <w:tc>
          <w:tcPr>
            <w:tcW w:w="3685" w:type="dxa"/>
          </w:tcPr>
          <w:p w:rsidR="008A35EF" w:rsidRPr="00682780" w:rsidRDefault="008A35EF" w:rsidP="008A35EF">
            <w:pPr>
              <w:ind w:firstLine="0"/>
              <w:jc w:val="left"/>
              <w:rPr>
                <w:rFonts w:ascii="Times New Roman" w:hAnsi="Times New Roman" w:cs="Times New Roman"/>
                <w:lang w:eastAsia="en-US"/>
              </w:rPr>
            </w:pPr>
            <w:r w:rsidRPr="00682780">
              <w:rPr>
                <w:rFonts w:ascii="Times New Roman" w:hAnsi="Times New Roman" w:cs="Times New Roman"/>
                <w:noProof/>
              </w:rPr>
              <w:t>Идентификатор Участника Системы (Финансовый посредник) должен иметь вид:</w:t>
            </w:r>
            <w:r w:rsidRPr="00682780">
              <w:rPr>
                <w:rFonts w:ascii="Times New Roman" w:hAnsi="Times New Roman" w:cs="Times New Roman"/>
                <w:noProof/>
              </w:rPr>
              <w:br/>
              <w:t xml:space="preserve">  g.ru.cbrdc.prt.fi.&lt;UUID&gt;</w:t>
            </w:r>
          </w:p>
        </w:tc>
        <w:tc>
          <w:tcPr>
            <w:tcW w:w="3687" w:type="dxa"/>
          </w:tcPr>
          <w:p w:rsidR="008A35EF" w:rsidRPr="00682780" w:rsidRDefault="008A35EF" w:rsidP="008A35EF">
            <w:pPr>
              <w:ind w:firstLine="0"/>
              <w:jc w:val="left"/>
              <w:rPr>
                <w:rFonts w:ascii="Times New Roman" w:hAnsi="Times New Roman" w:cs="Times New Roman"/>
                <w:lang w:eastAsia="en-US"/>
              </w:rPr>
            </w:pPr>
            <w:r w:rsidRPr="00682780">
              <w:rPr>
                <w:rFonts w:ascii="Times New Roman" w:hAnsi="Times New Roman" w:cs="Times New Roman"/>
                <w:noProof/>
              </w:rPr>
              <w:t>Идентификатор Участника Системы (Финансовый посредник) должен иметь вид:</w:t>
            </w:r>
            <w:r w:rsidRPr="00682780">
              <w:rPr>
                <w:rFonts w:ascii="Times New Roman" w:hAnsi="Times New Roman" w:cs="Times New Roman"/>
                <w:noProof/>
              </w:rPr>
              <w:br/>
              <w:t xml:space="preserve">  g.ru.cbrdc.prt.&lt;тип субъекта&gt;.&lt;UUID&gt; </w:t>
            </w:r>
            <w:r w:rsidRPr="00682780">
              <w:rPr>
                <w:rFonts w:ascii="Times New Roman" w:hAnsi="Times New Roman" w:cs="Times New Roman"/>
                <w:noProof/>
              </w:rPr>
              <w:br/>
              <w:t>где: &lt;тип субъекта&gt; может принимать следующие значения:</w:t>
            </w:r>
            <w:r w:rsidRPr="00682780">
              <w:rPr>
                <w:rFonts w:ascii="Times New Roman" w:hAnsi="Times New Roman" w:cs="Times New Roman"/>
                <w:noProof/>
              </w:rPr>
              <w:br/>
              <w:t xml:space="preserve">  fi – Финансовый посредник,</w:t>
            </w:r>
            <w:r w:rsidRPr="00682780">
              <w:rPr>
                <w:rFonts w:ascii="Times New Roman" w:hAnsi="Times New Roman" w:cs="Times New Roman"/>
                <w:noProof/>
              </w:rPr>
              <w:br/>
              <w:t xml:space="preserve">  moab – БМП ЦР.</w:t>
            </w:r>
          </w:p>
        </w:tc>
      </w:tr>
      <w:tr w:rsidR="008A35EF" w:rsidRPr="00256A31" w:rsidTr="00152119">
        <w:tc>
          <w:tcPr>
            <w:tcW w:w="3539" w:type="dxa"/>
          </w:tcPr>
          <w:p w:rsidR="008A35EF" w:rsidRPr="00682780" w:rsidRDefault="008A35EF" w:rsidP="008A35EF">
            <w:pPr>
              <w:ind w:firstLine="0"/>
              <w:jc w:val="left"/>
              <w:rPr>
                <w:rFonts w:ascii="Times New Roman" w:hAnsi="Times New Roman" w:cs="Times New Roman"/>
                <w:lang w:eastAsia="en-US"/>
              </w:rPr>
            </w:pPr>
          </w:p>
        </w:tc>
        <w:tc>
          <w:tcPr>
            <w:tcW w:w="3686" w:type="dxa"/>
          </w:tcPr>
          <w:p w:rsidR="008A35EF" w:rsidRPr="00682780" w:rsidRDefault="008A35EF" w:rsidP="008A35EF">
            <w:pPr>
              <w:ind w:firstLine="0"/>
              <w:jc w:val="left"/>
              <w:rPr>
                <w:rFonts w:ascii="Times New Roman" w:hAnsi="Times New Roman" w:cs="Times New Roman"/>
                <w:lang w:eastAsia="en-US"/>
              </w:rPr>
            </w:pPr>
            <w:r w:rsidRPr="00682780">
              <w:rPr>
                <w:rFonts w:ascii="Times New Roman" w:hAnsi="Times New Roman" w:cs="Times New Roman"/>
                <w:noProof/>
              </w:rPr>
              <w:t>Паттерн (EN)</w:t>
            </w:r>
          </w:p>
        </w:tc>
        <w:tc>
          <w:tcPr>
            <w:tcW w:w="3685" w:type="dxa"/>
          </w:tcPr>
          <w:p w:rsidR="008A35EF" w:rsidRPr="00682780" w:rsidRDefault="008A35EF" w:rsidP="008A35EF">
            <w:pPr>
              <w:ind w:firstLine="0"/>
              <w:jc w:val="left"/>
              <w:rPr>
                <w:rFonts w:ascii="Times New Roman" w:hAnsi="Times New Roman" w:cs="Times New Roman"/>
                <w:lang w:val="en-US" w:eastAsia="en-US"/>
              </w:rPr>
            </w:pPr>
            <w:r w:rsidRPr="00682780">
              <w:rPr>
                <w:rFonts w:ascii="Times New Roman" w:hAnsi="Times New Roman" w:cs="Times New Roman"/>
                <w:noProof/>
                <w:lang w:val="en-US"/>
              </w:rPr>
              <w:t>g\.ru\.cbrdc\.prt\.fi\.[a-f0-9]{8}-[a-f0-9]{4}-4[a-f0-9]{3}-[89ab][a-f0-9]{3}-[a-f0-9]{12}</w:t>
            </w:r>
          </w:p>
        </w:tc>
        <w:tc>
          <w:tcPr>
            <w:tcW w:w="3687" w:type="dxa"/>
          </w:tcPr>
          <w:p w:rsidR="008A35EF" w:rsidRPr="00682780" w:rsidRDefault="008A35EF" w:rsidP="008A35EF">
            <w:pPr>
              <w:ind w:firstLine="0"/>
              <w:jc w:val="left"/>
              <w:rPr>
                <w:rFonts w:ascii="Times New Roman" w:hAnsi="Times New Roman" w:cs="Times New Roman"/>
                <w:lang w:val="en-US" w:eastAsia="en-US"/>
              </w:rPr>
            </w:pPr>
            <w:r w:rsidRPr="00682780">
              <w:rPr>
                <w:rFonts w:ascii="Times New Roman" w:hAnsi="Times New Roman" w:cs="Times New Roman"/>
                <w:noProof/>
                <w:lang w:val="en-US"/>
              </w:rPr>
              <w:t>g\.ru\.cbrdc\.prt\.(fi|moab)\.[a-f0-9]{8}-[a-f0-9]{4}-4[a-f0-9]{3}-[89ab][a-f0-9]{3}-[a-f0-9]{12}</w:t>
            </w:r>
          </w:p>
        </w:tc>
      </w:tr>
    </w:tbl>
    <w:p w:rsidR="00682780" w:rsidRPr="00682780" w:rsidRDefault="00682780" w:rsidP="00002BFD">
      <w:pPr>
        <w:ind w:firstLine="0"/>
        <w:rPr>
          <w:rFonts w:ascii="Times New Roman" w:hAnsi="Times New Roman" w:cs="Times New Roman"/>
          <w:lang w:val="en-US" w:eastAsia="en-US"/>
        </w:rPr>
      </w:pPr>
    </w:p>
    <w:p w:rsidR="00575EE6" w:rsidRPr="00682780" w:rsidRDefault="00575EE6" w:rsidP="00002BFD">
      <w:pPr>
        <w:ind w:firstLine="0"/>
        <w:rPr>
          <w:rFonts w:ascii="Times New Roman" w:hAnsi="Times New Roman" w:cs="Times New Roman"/>
          <w:lang w:val="en-US" w:eastAsia="en-US"/>
        </w:rPr>
      </w:pPr>
    </w:p>
    <w:p w:rsidR="00C27A13" w:rsidRPr="00682780" w:rsidRDefault="00002BFD" w:rsidP="00C27A13">
      <w:pPr>
        <w:ind w:firstLine="0"/>
        <w:rPr>
          <w:rFonts w:ascii="Times New Roman" w:hAnsi="Times New Roman" w:cs="Times New Roman"/>
          <w:b/>
          <w:lang w:eastAsia="en-US"/>
        </w:rPr>
      </w:pPr>
      <w:r w:rsidRPr="00682780">
        <w:rPr>
          <w:rFonts w:ascii="Times New Roman" w:hAnsi="Times New Roman" w:cs="Times New Roman"/>
          <w:b/>
          <w:noProof/>
        </w:rPr>
        <w:t>cbdc.013.001.04 C2BPossibilityResponse_2025.07 / Ответ на запрос возможности C2B перевода ЦР</w:t>
      </w:r>
    </w:p>
    <w:tbl>
      <w:tblPr>
        <w:tblStyle w:val="ab"/>
        <w:tblW w:w="14597" w:type="dxa"/>
        <w:tblLayout w:type="fixed"/>
        <w:tblLook w:val="04A0" w:firstRow="1" w:lastRow="0" w:firstColumn="1" w:lastColumn="0" w:noHBand="0" w:noVBand="1"/>
      </w:tblPr>
      <w:tblGrid>
        <w:gridCol w:w="3539"/>
        <w:gridCol w:w="2977"/>
        <w:gridCol w:w="4394"/>
        <w:gridCol w:w="3687"/>
      </w:tblGrid>
      <w:tr w:rsidR="00C27A13" w:rsidRPr="00682780" w:rsidTr="006D489E">
        <w:tc>
          <w:tcPr>
            <w:tcW w:w="3539" w:type="dxa"/>
          </w:tcPr>
          <w:p w:rsidR="00C27A13" w:rsidRPr="00682780" w:rsidRDefault="00C27A13" w:rsidP="00C27A13">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00BE0BB2"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2977" w:type="dxa"/>
          </w:tcPr>
          <w:p w:rsidR="00C27A13" w:rsidRPr="00682780" w:rsidRDefault="004F2363" w:rsidP="00BE0BB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4394" w:type="dxa"/>
          </w:tcPr>
          <w:p w:rsidR="00C27A13" w:rsidRPr="00682780" w:rsidRDefault="00596C2E"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C27A13" w:rsidRPr="00682780" w:rsidRDefault="00BD362A" w:rsidP="00BA1233">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02BFD" w:rsidRPr="00682780" w:rsidTr="006D489E">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C2BPossibilityResponse_2025.07</w:t>
            </w:r>
          </w:p>
        </w:tc>
        <w:tc>
          <w:tcPr>
            <w:tcW w:w="297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4394"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C2BPossibilityResponse_2024.03</w:t>
            </w: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C2BPossibilityResponse_2025.07</w:t>
            </w:r>
          </w:p>
        </w:tc>
      </w:tr>
      <w:tr w:rsidR="00FC0F18" w:rsidRPr="00682780" w:rsidTr="006D489E">
        <w:tc>
          <w:tcPr>
            <w:tcW w:w="3539" w:type="dxa"/>
          </w:tcPr>
          <w:p w:rsidR="0007540A" w:rsidRPr="00682780" w:rsidRDefault="0007540A" w:rsidP="0007540A">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FC0F18" w:rsidRPr="00682780" w:rsidRDefault="0007540A" w:rsidP="0007540A">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FC0F18" w:rsidRPr="00682780" w:rsidRDefault="0007540A" w:rsidP="0007540A">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FC0F18" w:rsidRPr="00682780" w:rsidRDefault="006D489E" w:rsidP="001A1DB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- 1</w:t>
            </w:r>
          </w:p>
        </w:tc>
        <w:tc>
          <w:tcPr>
            <w:tcW w:w="3687" w:type="dxa"/>
          </w:tcPr>
          <w:p w:rsidR="00FC0F18" w:rsidRPr="00682780" w:rsidRDefault="0007540A" w:rsidP="0007540A">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- 1</w:t>
            </w:r>
            <w:r w:rsidRPr="00682780">
              <w:rPr>
                <w:rFonts w:ascii="Times New Roman" w:hAnsi="Times New Roman" w:cs="Times New Roman"/>
                <w:color w:val="000000"/>
                <w:sz w:val="22"/>
                <w:szCs w:val="22"/>
              </w:rPr>
              <w:br/>
            </w:r>
          </w:p>
        </w:tc>
      </w:tr>
      <w:tr w:rsidR="0007540A" w:rsidRPr="00682780" w:rsidTr="006D489E">
        <w:tc>
          <w:tcPr>
            <w:tcW w:w="3539" w:type="dxa"/>
          </w:tcPr>
          <w:p w:rsidR="0007540A" w:rsidRPr="00682780" w:rsidRDefault="0007540A" w:rsidP="0007540A">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07540A">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07540A" w:rsidRPr="00682780" w:rsidRDefault="0007540A" w:rsidP="0007540A">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07540A" w:rsidRPr="00682780" w:rsidRDefault="006D489E" w:rsidP="001A1DB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положительным результатом обработки Запроса.</w:t>
            </w:r>
          </w:p>
        </w:tc>
        <w:tc>
          <w:tcPr>
            <w:tcW w:w="3687" w:type="dxa"/>
          </w:tcPr>
          <w:p w:rsidR="0007540A" w:rsidRPr="00682780" w:rsidRDefault="0007540A" w:rsidP="001A1DB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Признаки подозрительной операции не выявлены</w:t>
            </w:r>
          </w:p>
        </w:tc>
      </w:tr>
      <w:tr w:rsidR="0007540A" w:rsidRPr="00682780" w:rsidTr="006D489E">
        <w:tc>
          <w:tcPr>
            <w:tcW w:w="3539" w:type="dxa"/>
          </w:tcPr>
          <w:p w:rsidR="0007540A" w:rsidRPr="00682780" w:rsidRDefault="0007540A" w:rsidP="0007540A">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07540A">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07540A" w:rsidRPr="00682780" w:rsidRDefault="0007540A" w:rsidP="0007540A">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07540A" w:rsidRPr="00682780" w:rsidRDefault="006D489E" w:rsidP="0007540A">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- 2</w:t>
            </w:r>
          </w:p>
        </w:tc>
        <w:tc>
          <w:tcPr>
            <w:tcW w:w="3687" w:type="dxa"/>
          </w:tcPr>
          <w:p w:rsidR="0007540A" w:rsidRPr="00682780" w:rsidRDefault="0007540A" w:rsidP="0007540A">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- 2</w:t>
            </w:r>
            <w:r w:rsidRPr="00682780">
              <w:rPr>
                <w:rFonts w:ascii="Times New Roman" w:hAnsi="Times New Roman" w:cs="Times New Roman"/>
                <w:color w:val="000000"/>
                <w:sz w:val="22"/>
                <w:szCs w:val="22"/>
              </w:rPr>
              <w:br/>
            </w:r>
          </w:p>
        </w:tc>
      </w:tr>
      <w:tr w:rsidR="0007540A" w:rsidRPr="00682780" w:rsidTr="006D489E">
        <w:tc>
          <w:tcPr>
            <w:tcW w:w="3539" w:type="dxa"/>
          </w:tcPr>
          <w:p w:rsidR="0007540A" w:rsidRPr="00682780" w:rsidRDefault="0007540A" w:rsidP="0007540A">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07540A">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07540A" w:rsidRPr="00682780" w:rsidRDefault="0007540A" w:rsidP="0007540A">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07540A" w:rsidRPr="00682780" w:rsidRDefault="006D489E" w:rsidP="0007540A">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отрицательным результатом обработки Запроса</w:t>
            </w:r>
          </w:p>
        </w:tc>
        <w:tc>
          <w:tcPr>
            <w:tcW w:w="3687" w:type="dxa"/>
          </w:tcPr>
          <w:p w:rsidR="0007540A" w:rsidRPr="00682780" w:rsidRDefault="0007540A" w:rsidP="0007540A">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операции без согласия</w:t>
            </w:r>
          </w:p>
        </w:tc>
      </w:tr>
      <w:tr w:rsidR="0007540A" w:rsidRPr="00682780" w:rsidTr="006D489E">
        <w:tc>
          <w:tcPr>
            <w:tcW w:w="3539" w:type="dxa"/>
          </w:tcPr>
          <w:p w:rsidR="0007540A" w:rsidRPr="00682780" w:rsidRDefault="0007540A" w:rsidP="0007540A">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lastRenderedPageBreak/>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07540A">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07540A" w:rsidRPr="00682780" w:rsidRDefault="0007540A" w:rsidP="0007540A">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07540A" w:rsidRPr="00682780" w:rsidRDefault="006D489E" w:rsidP="0007540A">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- 3</w:t>
            </w:r>
          </w:p>
        </w:tc>
        <w:tc>
          <w:tcPr>
            <w:tcW w:w="3687" w:type="dxa"/>
          </w:tcPr>
          <w:p w:rsidR="0007540A" w:rsidRPr="00682780" w:rsidRDefault="0007540A" w:rsidP="0007540A">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- 3</w:t>
            </w:r>
            <w:r w:rsidRPr="00682780">
              <w:rPr>
                <w:rFonts w:ascii="Times New Roman" w:hAnsi="Times New Roman" w:cs="Times New Roman"/>
                <w:color w:val="000000"/>
                <w:sz w:val="22"/>
                <w:szCs w:val="22"/>
              </w:rPr>
              <w:br/>
            </w:r>
          </w:p>
        </w:tc>
      </w:tr>
      <w:tr w:rsidR="0007540A" w:rsidRPr="00682780" w:rsidTr="006D489E">
        <w:tc>
          <w:tcPr>
            <w:tcW w:w="3539" w:type="dxa"/>
          </w:tcPr>
          <w:p w:rsidR="0007540A" w:rsidRPr="00682780" w:rsidRDefault="0007540A" w:rsidP="0007540A">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07540A">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w:t>
            </w:r>
            <w:r w:rsidR="006D489E" w:rsidRPr="00682780">
              <w:rPr>
                <w:rFonts w:ascii="Times New Roman" w:hAnsi="Times New Roman" w:cs="Times New Roman"/>
                <w:color w:val="000000"/>
                <w:sz w:val="22"/>
                <w:szCs w:val="22"/>
              </w:rPr>
              <w:t>NE</w:t>
            </w:r>
            <w:r w:rsidRPr="00682780">
              <w:rPr>
                <w:rFonts w:ascii="Times New Roman" w:hAnsi="Times New Roman" w:cs="Times New Roman"/>
                <w:color w:val="000000"/>
                <w:sz w:val="22"/>
                <w:szCs w:val="22"/>
              </w:rPr>
              <w:t>WO»</w:t>
            </w:r>
          </w:p>
        </w:tc>
        <w:tc>
          <w:tcPr>
            <w:tcW w:w="2977" w:type="dxa"/>
          </w:tcPr>
          <w:p w:rsidR="0007540A" w:rsidRPr="00682780" w:rsidRDefault="0007540A" w:rsidP="0007540A">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07540A" w:rsidRPr="00682780" w:rsidRDefault="006D489E" w:rsidP="0007540A">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нейтральным результатом обработки Запроса.</w:t>
            </w:r>
          </w:p>
        </w:tc>
        <w:tc>
          <w:tcPr>
            <w:tcW w:w="3687" w:type="dxa"/>
          </w:tcPr>
          <w:p w:rsidR="0007540A" w:rsidRPr="00682780" w:rsidRDefault="0007540A" w:rsidP="0007540A">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подозрительной операции</w:t>
            </w:r>
          </w:p>
        </w:tc>
      </w:tr>
      <w:tr w:rsidR="0007540A" w:rsidRPr="00682780" w:rsidTr="006D489E">
        <w:tc>
          <w:tcPr>
            <w:tcW w:w="3539" w:type="dxa"/>
          </w:tcPr>
          <w:p w:rsidR="0007540A" w:rsidRPr="00682780" w:rsidRDefault="0007540A"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w:t>
            </w:r>
            <w:r w:rsidRPr="00682780">
              <w:rPr>
                <w:rFonts w:ascii="Times New Roman" w:hAnsi="Times New Roman" w:cs="Times New Roman"/>
                <w:color w:val="000000"/>
                <w:sz w:val="22"/>
                <w:szCs w:val="22"/>
                <w:lang w:val="en-US"/>
              </w:rPr>
              <w:t>PODO</w:t>
            </w:r>
            <w:r w:rsidRPr="00682780">
              <w:rPr>
                <w:rFonts w:ascii="Times New Roman" w:hAnsi="Times New Roman" w:cs="Times New Roman"/>
                <w:color w:val="000000"/>
                <w:sz w:val="22"/>
                <w:szCs w:val="22"/>
              </w:rPr>
              <w:t>»</w:t>
            </w:r>
          </w:p>
        </w:tc>
        <w:tc>
          <w:tcPr>
            <w:tcW w:w="2977" w:type="dxa"/>
          </w:tcPr>
          <w:p w:rsidR="0007540A" w:rsidRPr="00682780" w:rsidRDefault="0007540A"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07540A"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- 4</w:t>
            </w:r>
          </w:p>
        </w:tc>
        <w:tc>
          <w:tcPr>
            <w:tcW w:w="3687" w:type="dxa"/>
          </w:tcPr>
          <w:p w:rsidR="0007540A" w:rsidRPr="00682780" w:rsidRDefault="0007540A"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- 4</w:t>
            </w:r>
            <w:r w:rsidRPr="00682780">
              <w:rPr>
                <w:rFonts w:ascii="Times New Roman" w:hAnsi="Times New Roman" w:cs="Times New Roman"/>
                <w:color w:val="000000"/>
                <w:sz w:val="22"/>
                <w:szCs w:val="22"/>
              </w:rPr>
              <w:br/>
            </w:r>
          </w:p>
        </w:tc>
      </w:tr>
      <w:tr w:rsidR="0007540A" w:rsidRPr="00682780" w:rsidTr="006D489E">
        <w:tc>
          <w:tcPr>
            <w:tcW w:w="3539" w:type="dxa"/>
          </w:tcPr>
          <w:p w:rsidR="0007540A" w:rsidRPr="00682780" w:rsidRDefault="0007540A"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07540A" w:rsidRPr="00682780" w:rsidRDefault="0007540A"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«PODO»</w:t>
            </w:r>
          </w:p>
        </w:tc>
        <w:tc>
          <w:tcPr>
            <w:tcW w:w="2977" w:type="dxa"/>
          </w:tcPr>
          <w:p w:rsidR="0007540A" w:rsidRPr="00682780" w:rsidRDefault="0007540A"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07540A"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Не используется</w:t>
            </w:r>
          </w:p>
        </w:tc>
        <w:tc>
          <w:tcPr>
            <w:tcW w:w="3687" w:type="dxa"/>
          </w:tcPr>
          <w:p w:rsidR="0007540A" w:rsidRPr="00682780" w:rsidRDefault="0007540A"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Контроль проведен</w:t>
            </w:r>
          </w:p>
        </w:tc>
      </w:tr>
    </w:tbl>
    <w:p w:rsidR="00575EE6" w:rsidRPr="00682780" w:rsidRDefault="00575EE6" w:rsidP="00002BFD">
      <w:pPr>
        <w:ind w:firstLine="0"/>
        <w:rPr>
          <w:rFonts w:ascii="Times New Roman" w:hAnsi="Times New Roman" w:cs="Times New Roman"/>
          <w:lang w:eastAsia="en-US"/>
        </w:rPr>
      </w:pPr>
    </w:p>
    <w:p w:rsidR="006D489E" w:rsidRPr="00682780" w:rsidRDefault="006D489E" w:rsidP="006D489E">
      <w:pPr>
        <w:ind w:firstLine="0"/>
        <w:rPr>
          <w:rFonts w:ascii="Times New Roman" w:hAnsi="Times New Roman" w:cs="Times New Roman"/>
          <w:b/>
          <w:lang w:eastAsia="en-US"/>
        </w:rPr>
      </w:pPr>
      <w:r w:rsidRPr="00682780">
        <w:rPr>
          <w:rFonts w:ascii="Times New Roman" w:hAnsi="Times New Roman" w:cs="Times New Roman"/>
          <w:b/>
          <w:noProof/>
        </w:rPr>
        <w:t>cbdc.013.001.04 C2CPossibilityResponse_2024.03 / Ответ на запрос возможности C2</w:t>
      </w:r>
      <w:r w:rsidRPr="00682780">
        <w:rPr>
          <w:rFonts w:ascii="Times New Roman" w:hAnsi="Times New Roman" w:cs="Times New Roman"/>
          <w:b/>
          <w:noProof/>
          <w:lang w:val="en-US"/>
        </w:rPr>
        <w:t>C</w:t>
      </w:r>
      <w:r w:rsidRPr="00682780">
        <w:rPr>
          <w:rFonts w:ascii="Times New Roman" w:hAnsi="Times New Roman" w:cs="Times New Roman"/>
          <w:b/>
          <w:noProof/>
        </w:rPr>
        <w:t xml:space="preserve"> перевода ЦР</w:t>
      </w:r>
    </w:p>
    <w:tbl>
      <w:tblPr>
        <w:tblStyle w:val="ab"/>
        <w:tblW w:w="14597" w:type="dxa"/>
        <w:tblLayout w:type="fixed"/>
        <w:tblLook w:val="04A0" w:firstRow="1" w:lastRow="0" w:firstColumn="1" w:lastColumn="0" w:noHBand="0" w:noVBand="1"/>
      </w:tblPr>
      <w:tblGrid>
        <w:gridCol w:w="3539"/>
        <w:gridCol w:w="2977"/>
        <w:gridCol w:w="4394"/>
        <w:gridCol w:w="3687"/>
      </w:tblGrid>
      <w:tr w:rsidR="006D489E" w:rsidRPr="00682780" w:rsidTr="00F7484E">
        <w:tc>
          <w:tcPr>
            <w:tcW w:w="3539" w:type="dxa"/>
          </w:tcPr>
          <w:p w:rsidR="006D489E" w:rsidRPr="00682780" w:rsidRDefault="006D489E"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2977" w:type="dxa"/>
          </w:tcPr>
          <w:p w:rsidR="006D489E" w:rsidRPr="00682780" w:rsidRDefault="006D489E"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4394" w:type="dxa"/>
          </w:tcPr>
          <w:p w:rsidR="006D489E" w:rsidRPr="00682780" w:rsidRDefault="006D489E" w:rsidP="00F7484E">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6D489E" w:rsidRPr="00682780" w:rsidRDefault="006D489E" w:rsidP="00F7484E">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- 1</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- 1</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положительным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Признаки подозрительной операции не выявлены</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- 2</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- 2</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отрицательным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операции без согласия</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- 3</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- 3</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нейтральным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подозрительной операции</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w:t>
            </w:r>
            <w:r w:rsidRPr="00682780">
              <w:rPr>
                <w:rFonts w:ascii="Times New Roman" w:hAnsi="Times New Roman" w:cs="Times New Roman"/>
                <w:color w:val="000000"/>
                <w:sz w:val="22"/>
                <w:szCs w:val="22"/>
                <w:lang w:val="en-US"/>
              </w:rPr>
              <w:t>PODO</w:t>
            </w:r>
            <w:r w:rsidRPr="00682780">
              <w:rPr>
                <w:rFonts w:ascii="Times New Roman" w:hAnsi="Times New Roman" w:cs="Times New Roman"/>
                <w:color w:val="000000"/>
                <w:sz w:val="22"/>
                <w:szCs w:val="22"/>
              </w:rPr>
              <w:t>»</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- 4</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- 4</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«PODO»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Не используется</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Контроль проведен</w:t>
            </w:r>
          </w:p>
        </w:tc>
      </w:tr>
    </w:tbl>
    <w:p w:rsidR="006D489E" w:rsidRPr="00682780" w:rsidRDefault="006D489E" w:rsidP="006D489E">
      <w:pPr>
        <w:ind w:firstLine="0"/>
        <w:rPr>
          <w:rFonts w:ascii="Times New Roman" w:hAnsi="Times New Roman" w:cs="Times New Roman"/>
          <w:lang w:eastAsia="en-US"/>
        </w:rPr>
      </w:pPr>
    </w:p>
    <w:p w:rsidR="006D489E" w:rsidRPr="00682780" w:rsidRDefault="006D489E" w:rsidP="006D489E">
      <w:pPr>
        <w:ind w:firstLine="0"/>
        <w:rPr>
          <w:rFonts w:ascii="Times New Roman" w:hAnsi="Times New Roman" w:cs="Times New Roman"/>
          <w:b/>
          <w:lang w:eastAsia="en-US"/>
        </w:rPr>
      </w:pPr>
      <w:r w:rsidRPr="00682780">
        <w:rPr>
          <w:rFonts w:ascii="Times New Roman" w:hAnsi="Times New Roman" w:cs="Times New Roman"/>
          <w:b/>
          <w:noProof/>
        </w:rPr>
        <w:t xml:space="preserve">cbdc.013.001.04 </w:t>
      </w:r>
      <w:r w:rsidRPr="00682780">
        <w:rPr>
          <w:rFonts w:ascii="Times New Roman" w:hAnsi="Times New Roman" w:cs="Times New Roman"/>
          <w:b/>
          <w:noProof/>
          <w:lang w:val="en-US"/>
        </w:rPr>
        <w:t>B</w:t>
      </w:r>
      <w:r w:rsidRPr="00682780">
        <w:rPr>
          <w:rFonts w:ascii="Times New Roman" w:hAnsi="Times New Roman" w:cs="Times New Roman"/>
          <w:b/>
          <w:noProof/>
        </w:rPr>
        <w:t>2</w:t>
      </w:r>
      <w:r w:rsidRPr="00682780">
        <w:rPr>
          <w:rFonts w:ascii="Times New Roman" w:hAnsi="Times New Roman" w:cs="Times New Roman"/>
          <w:b/>
          <w:noProof/>
          <w:lang w:val="en-US"/>
        </w:rPr>
        <w:t>B</w:t>
      </w:r>
      <w:r w:rsidRPr="00682780">
        <w:rPr>
          <w:rFonts w:ascii="Times New Roman" w:hAnsi="Times New Roman" w:cs="Times New Roman"/>
          <w:b/>
          <w:noProof/>
        </w:rPr>
        <w:t>PossibilityResponse_2024.03 / Ответ на запрос возможности B2B перевода ЦР</w:t>
      </w:r>
    </w:p>
    <w:tbl>
      <w:tblPr>
        <w:tblStyle w:val="ab"/>
        <w:tblW w:w="14597" w:type="dxa"/>
        <w:tblLayout w:type="fixed"/>
        <w:tblLook w:val="04A0" w:firstRow="1" w:lastRow="0" w:firstColumn="1" w:lastColumn="0" w:noHBand="0" w:noVBand="1"/>
      </w:tblPr>
      <w:tblGrid>
        <w:gridCol w:w="3539"/>
        <w:gridCol w:w="2977"/>
        <w:gridCol w:w="4394"/>
        <w:gridCol w:w="3687"/>
      </w:tblGrid>
      <w:tr w:rsidR="006D489E" w:rsidRPr="00682780" w:rsidTr="00F7484E">
        <w:tc>
          <w:tcPr>
            <w:tcW w:w="3539" w:type="dxa"/>
          </w:tcPr>
          <w:p w:rsidR="006D489E" w:rsidRPr="00682780" w:rsidRDefault="006D489E"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2977" w:type="dxa"/>
          </w:tcPr>
          <w:p w:rsidR="006D489E" w:rsidRPr="00682780" w:rsidRDefault="006D489E"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4394" w:type="dxa"/>
          </w:tcPr>
          <w:p w:rsidR="006D489E" w:rsidRPr="00682780" w:rsidRDefault="006D489E" w:rsidP="00F7484E">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6D489E" w:rsidRPr="00682780" w:rsidRDefault="006D489E" w:rsidP="00F7484E">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- 1</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- 1</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положительным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Признаки подозрительной операции не выявлены</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lastRenderedPageBreak/>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- 2</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- 2</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отрицательным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операции без согласия</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- 3</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- 3</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нейтральным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подозрительной операции</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w:t>
            </w:r>
            <w:r w:rsidRPr="00682780">
              <w:rPr>
                <w:rFonts w:ascii="Times New Roman" w:hAnsi="Times New Roman" w:cs="Times New Roman"/>
                <w:color w:val="000000"/>
                <w:sz w:val="22"/>
                <w:szCs w:val="22"/>
                <w:lang w:val="en-US"/>
              </w:rPr>
              <w:t>PODO</w:t>
            </w:r>
            <w:r w:rsidRPr="00682780">
              <w:rPr>
                <w:rFonts w:ascii="Times New Roman" w:hAnsi="Times New Roman" w:cs="Times New Roman"/>
                <w:color w:val="000000"/>
                <w:sz w:val="22"/>
                <w:szCs w:val="22"/>
              </w:rPr>
              <w:t>»</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- 4</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- 4</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«PODO»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Не используется</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Контроль проведен</w:t>
            </w:r>
          </w:p>
        </w:tc>
      </w:tr>
    </w:tbl>
    <w:p w:rsidR="006D489E" w:rsidRPr="00682780" w:rsidRDefault="006D489E" w:rsidP="006D489E">
      <w:pPr>
        <w:ind w:firstLine="0"/>
        <w:rPr>
          <w:rFonts w:ascii="Times New Roman" w:hAnsi="Times New Roman" w:cs="Times New Roman"/>
          <w:lang w:eastAsia="en-US"/>
        </w:rPr>
      </w:pPr>
    </w:p>
    <w:p w:rsidR="006D489E" w:rsidRPr="00682780" w:rsidRDefault="006D489E" w:rsidP="006D489E">
      <w:pPr>
        <w:ind w:firstLine="0"/>
        <w:rPr>
          <w:rFonts w:ascii="Times New Roman" w:hAnsi="Times New Roman" w:cs="Times New Roman"/>
          <w:b/>
          <w:lang w:eastAsia="en-US"/>
        </w:rPr>
      </w:pPr>
      <w:r w:rsidRPr="00682780">
        <w:rPr>
          <w:rFonts w:ascii="Times New Roman" w:hAnsi="Times New Roman" w:cs="Times New Roman"/>
          <w:b/>
          <w:noProof/>
        </w:rPr>
        <w:t xml:space="preserve">cbdc.013.001.04 </w:t>
      </w:r>
      <w:r w:rsidRPr="00682780">
        <w:rPr>
          <w:rFonts w:ascii="Times New Roman" w:hAnsi="Times New Roman" w:cs="Times New Roman"/>
          <w:b/>
          <w:noProof/>
          <w:lang w:val="en-US"/>
        </w:rPr>
        <w:t>B</w:t>
      </w:r>
      <w:r w:rsidRPr="00682780">
        <w:rPr>
          <w:rFonts w:ascii="Times New Roman" w:hAnsi="Times New Roman" w:cs="Times New Roman"/>
          <w:b/>
          <w:noProof/>
        </w:rPr>
        <w:t>2</w:t>
      </w:r>
      <w:r w:rsidRPr="00682780">
        <w:rPr>
          <w:rFonts w:ascii="Times New Roman" w:hAnsi="Times New Roman" w:cs="Times New Roman"/>
          <w:b/>
          <w:noProof/>
          <w:lang w:val="en-US"/>
        </w:rPr>
        <w:t>CRefund</w:t>
      </w:r>
      <w:r w:rsidRPr="00682780">
        <w:rPr>
          <w:rFonts w:ascii="Times New Roman" w:hAnsi="Times New Roman" w:cs="Times New Roman"/>
          <w:b/>
          <w:noProof/>
        </w:rPr>
        <w:t>PossibilityResponse_2024.03 / Ответ на запрос возможности возврата ЦР (</w:t>
      </w:r>
      <w:r w:rsidRPr="00682780">
        <w:rPr>
          <w:rFonts w:ascii="Times New Roman" w:hAnsi="Times New Roman" w:cs="Times New Roman"/>
          <w:b/>
          <w:noProof/>
          <w:lang w:val="en-US"/>
        </w:rPr>
        <w:t>B</w:t>
      </w:r>
      <w:r w:rsidRPr="00682780">
        <w:rPr>
          <w:rFonts w:ascii="Times New Roman" w:hAnsi="Times New Roman" w:cs="Times New Roman"/>
          <w:b/>
          <w:noProof/>
        </w:rPr>
        <w:t>2</w:t>
      </w:r>
      <w:r w:rsidRPr="00682780">
        <w:rPr>
          <w:rFonts w:ascii="Times New Roman" w:hAnsi="Times New Roman" w:cs="Times New Roman"/>
          <w:b/>
          <w:noProof/>
          <w:lang w:val="en-US"/>
        </w:rPr>
        <w:t>C</w:t>
      </w:r>
      <w:r w:rsidRPr="00682780">
        <w:rPr>
          <w:rFonts w:ascii="Times New Roman" w:hAnsi="Times New Roman" w:cs="Times New Roman"/>
          <w:b/>
          <w:noProof/>
        </w:rPr>
        <w:t>)</w:t>
      </w:r>
    </w:p>
    <w:tbl>
      <w:tblPr>
        <w:tblStyle w:val="ab"/>
        <w:tblW w:w="14597" w:type="dxa"/>
        <w:tblLayout w:type="fixed"/>
        <w:tblLook w:val="04A0" w:firstRow="1" w:lastRow="0" w:firstColumn="1" w:lastColumn="0" w:noHBand="0" w:noVBand="1"/>
      </w:tblPr>
      <w:tblGrid>
        <w:gridCol w:w="3539"/>
        <w:gridCol w:w="2977"/>
        <w:gridCol w:w="4394"/>
        <w:gridCol w:w="3687"/>
      </w:tblGrid>
      <w:tr w:rsidR="006D489E" w:rsidRPr="00682780" w:rsidTr="00F7484E">
        <w:tc>
          <w:tcPr>
            <w:tcW w:w="3539" w:type="dxa"/>
          </w:tcPr>
          <w:p w:rsidR="006D489E" w:rsidRPr="00682780" w:rsidRDefault="006D489E"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2977" w:type="dxa"/>
          </w:tcPr>
          <w:p w:rsidR="006D489E" w:rsidRPr="00682780" w:rsidRDefault="006D489E"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4394" w:type="dxa"/>
          </w:tcPr>
          <w:p w:rsidR="006D489E" w:rsidRPr="00682780" w:rsidRDefault="006D489E" w:rsidP="00F7484E">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6D489E" w:rsidRPr="00682780" w:rsidRDefault="006D489E" w:rsidP="00F7484E">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- 1</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- 1</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положительным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Признаки подозрительной операции не выявлены</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- 2</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- 2</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«NGWO»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отрицательным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операции без согласия</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- 3</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- 3</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«NEWO»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Если получен Вердикт с нейтральным результатом обработки Запроса.</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Выявлены признаки подозрительной операции</w:t>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w:t>
            </w:r>
            <w:r w:rsidRPr="00682780">
              <w:rPr>
                <w:rFonts w:ascii="Times New Roman" w:hAnsi="Times New Roman" w:cs="Times New Roman"/>
                <w:color w:val="000000"/>
                <w:sz w:val="22"/>
                <w:szCs w:val="22"/>
                <w:lang w:val="en-US"/>
              </w:rPr>
              <w:t>PODO</w:t>
            </w:r>
            <w:r w:rsidRPr="00682780">
              <w:rPr>
                <w:rFonts w:ascii="Times New Roman" w:hAnsi="Times New Roman" w:cs="Times New Roman"/>
                <w:color w:val="000000"/>
                <w:sz w:val="22"/>
                <w:szCs w:val="22"/>
              </w:rPr>
              <w:t>»</w:t>
            </w:r>
          </w:p>
        </w:tc>
        <w:tc>
          <w:tcPr>
            <w:tcW w:w="2977" w:type="dxa"/>
          </w:tcPr>
          <w:p w:rsidR="006D489E" w:rsidRPr="00682780" w:rsidRDefault="006D489E" w:rsidP="00F7484E">
            <w:pPr>
              <w:ind w:firstLine="0"/>
              <w:jc w:val="left"/>
              <w:outlineLvl w:val="0"/>
              <w:rPr>
                <w:rFonts w:ascii="Times New Roman" w:hAnsi="Times New Roman" w:cs="Times New Roman"/>
                <w:noProof/>
              </w:rPr>
            </w:pPr>
            <w:r w:rsidRPr="00682780">
              <w:rPr>
                <w:rFonts w:ascii="Times New Roman" w:hAnsi="Times New Roman" w:cs="Times New Roman"/>
                <w:color w:val="000000"/>
                <w:sz w:val="22"/>
                <w:szCs w:val="22"/>
              </w:rPr>
              <w:t>&gt;Название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Операция без согласия - 4</w:t>
            </w:r>
          </w:p>
        </w:tc>
        <w:tc>
          <w:tcPr>
            <w:tcW w:w="3687" w:type="dxa"/>
          </w:tcPr>
          <w:p w:rsidR="006D489E" w:rsidRPr="00682780" w:rsidRDefault="006D489E" w:rsidP="00F7484E">
            <w:pPr>
              <w:ind w:firstLine="0"/>
              <w:jc w:val="left"/>
              <w:rPr>
                <w:rFonts w:ascii="Times New Roman" w:hAnsi="Times New Roman" w:cs="Times New Roman"/>
                <w:noProof/>
              </w:rPr>
            </w:pPr>
            <w:r w:rsidRPr="00682780">
              <w:rPr>
                <w:rFonts w:ascii="Times New Roman" w:hAnsi="Times New Roman" w:cs="Times New Roman"/>
                <w:color w:val="000000"/>
                <w:sz w:val="22"/>
                <w:szCs w:val="22"/>
              </w:rPr>
              <w:t>Антифрод-контроль - 4</w:t>
            </w:r>
            <w:r w:rsidRPr="00682780">
              <w:rPr>
                <w:rFonts w:ascii="Times New Roman" w:hAnsi="Times New Roman" w:cs="Times New Roman"/>
                <w:color w:val="000000"/>
                <w:sz w:val="22"/>
                <w:szCs w:val="22"/>
              </w:rPr>
              <w:br/>
            </w:r>
          </w:p>
        </w:tc>
      </w:tr>
      <w:tr w:rsidR="006D489E" w:rsidRPr="00682780" w:rsidTr="00F7484E">
        <w:tc>
          <w:tcPr>
            <w:tcW w:w="3539" w:type="dxa"/>
          </w:tcPr>
          <w:p w:rsidR="006D489E" w:rsidRPr="00682780" w:rsidRDefault="006D489E" w:rsidP="00F7484E">
            <w:pPr>
              <w:ind w:firstLine="0"/>
              <w:jc w:val="left"/>
              <w:outlineLvl w:val="0"/>
              <w:rPr>
                <w:rFonts w:ascii="Times New Roman" w:hAnsi="Times New Roman" w:cs="Times New Roman"/>
                <w:color w:val="000000"/>
                <w:sz w:val="22"/>
                <w:szCs w:val="22"/>
                <w:lang w:val="en-US"/>
              </w:rPr>
            </w:pPr>
            <w:r w:rsidRPr="00682780">
              <w:rPr>
                <w:rFonts w:ascii="Times New Roman" w:hAnsi="Times New Roman" w:cs="Times New Roman"/>
                <w:color w:val="000000"/>
                <w:sz w:val="22"/>
                <w:szCs w:val="22"/>
              </w:rPr>
              <w:t>DCTxPssbltyRspn/OprWthtCnsnt</w:t>
            </w:r>
            <w:r w:rsidRPr="00682780">
              <w:rPr>
                <w:rFonts w:ascii="Times New Roman" w:hAnsi="Times New Roman" w:cs="Times New Roman"/>
                <w:color w:val="000000"/>
                <w:sz w:val="22"/>
                <w:szCs w:val="22"/>
                <w:lang w:val="en-US"/>
              </w:rPr>
              <w:t xml:space="preserve"> =</w:t>
            </w:r>
          </w:p>
          <w:p w:rsidR="006D489E" w:rsidRPr="00682780" w:rsidRDefault="006D489E" w:rsidP="00F7484E">
            <w:pPr>
              <w:ind w:firstLine="0"/>
              <w:jc w:val="left"/>
              <w:outlineLvl w:val="0"/>
              <w:rPr>
                <w:rFonts w:ascii="Times New Roman" w:eastAsia="Times New Roman" w:hAnsi="Times New Roman" w:cs="Times New Roman"/>
                <w:color w:val="000000"/>
                <w:sz w:val="22"/>
                <w:szCs w:val="22"/>
              </w:rPr>
            </w:pPr>
            <w:r w:rsidRPr="00682780">
              <w:rPr>
                <w:rFonts w:ascii="Times New Roman" w:hAnsi="Times New Roman" w:cs="Times New Roman"/>
                <w:color w:val="000000"/>
                <w:sz w:val="22"/>
                <w:szCs w:val="22"/>
              </w:rPr>
              <w:t>«PODO»</w:t>
            </w:r>
          </w:p>
        </w:tc>
        <w:tc>
          <w:tcPr>
            <w:tcW w:w="2977" w:type="dxa"/>
          </w:tcPr>
          <w:p w:rsidR="006D489E" w:rsidRPr="00682780" w:rsidRDefault="006D489E" w:rsidP="00F7484E">
            <w:pPr>
              <w:ind w:firstLine="0"/>
              <w:jc w:val="left"/>
              <w:outlineLvl w:val="0"/>
              <w:rPr>
                <w:rFonts w:ascii="Times New Roman" w:hAnsi="Times New Roman" w:cs="Times New Roman"/>
                <w:color w:val="000000"/>
                <w:sz w:val="22"/>
                <w:szCs w:val="22"/>
              </w:rPr>
            </w:pPr>
            <w:r w:rsidRPr="00682780">
              <w:rPr>
                <w:rFonts w:ascii="Times New Roman" w:hAnsi="Times New Roman" w:cs="Times New Roman"/>
                <w:color w:val="000000"/>
                <w:sz w:val="22"/>
                <w:szCs w:val="22"/>
              </w:rPr>
              <w:t>&gt;Описание (русск.):</w:t>
            </w:r>
          </w:p>
        </w:tc>
        <w:tc>
          <w:tcPr>
            <w:tcW w:w="4394" w:type="dxa"/>
          </w:tcPr>
          <w:p w:rsidR="006D489E" w:rsidRPr="00682780" w:rsidRDefault="006D489E" w:rsidP="00F7484E">
            <w:pPr>
              <w:ind w:firstLine="0"/>
              <w:jc w:val="left"/>
              <w:rPr>
                <w:rFonts w:ascii="Times New Roman" w:hAnsi="Times New Roman" w:cs="Times New Roman"/>
                <w:noProof/>
                <w:sz w:val="22"/>
                <w:szCs w:val="22"/>
              </w:rPr>
            </w:pPr>
            <w:r w:rsidRPr="00682780">
              <w:rPr>
                <w:rFonts w:ascii="Times New Roman" w:hAnsi="Times New Roman" w:cs="Times New Roman"/>
                <w:noProof/>
                <w:sz w:val="22"/>
                <w:szCs w:val="22"/>
              </w:rPr>
              <w:t>Не используется</w:t>
            </w:r>
          </w:p>
        </w:tc>
        <w:tc>
          <w:tcPr>
            <w:tcW w:w="3687" w:type="dxa"/>
          </w:tcPr>
          <w:p w:rsidR="006D489E" w:rsidRPr="00682780" w:rsidRDefault="006D489E" w:rsidP="00F7484E">
            <w:pPr>
              <w:ind w:firstLine="0"/>
              <w:jc w:val="left"/>
              <w:rPr>
                <w:rFonts w:ascii="Times New Roman" w:hAnsi="Times New Roman" w:cs="Times New Roman"/>
                <w:color w:val="000000"/>
                <w:sz w:val="22"/>
                <w:szCs w:val="22"/>
              </w:rPr>
            </w:pPr>
            <w:r w:rsidRPr="00682780">
              <w:rPr>
                <w:rFonts w:ascii="Times New Roman" w:hAnsi="Times New Roman" w:cs="Times New Roman"/>
                <w:color w:val="000000"/>
                <w:sz w:val="22"/>
                <w:szCs w:val="22"/>
              </w:rPr>
              <w:t>Контроль проведен</w:t>
            </w:r>
          </w:p>
        </w:tc>
      </w:tr>
    </w:tbl>
    <w:p w:rsidR="006D489E" w:rsidRPr="00682780" w:rsidRDefault="006D489E" w:rsidP="006D489E">
      <w:pPr>
        <w:ind w:firstLine="0"/>
        <w:rPr>
          <w:rFonts w:ascii="Times New Roman" w:hAnsi="Times New Roman" w:cs="Times New Roman"/>
          <w:lang w:eastAsia="en-US"/>
        </w:rPr>
      </w:pPr>
    </w:p>
    <w:p w:rsidR="006D489E" w:rsidRPr="00682780" w:rsidRDefault="006D489E" w:rsidP="00002BFD">
      <w:pPr>
        <w:ind w:firstLine="0"/>
        <w:rPr>
          <w:rFonts w:ascii="Times New Roman" w:hAnsi="Times New Roman" w:cs="Times New Roman"/>
          <w:lang w:eastAsia="en-US"/>
        </w:rPr>
      </w:pPr>
    </w:p>
    <w:p w:rsidR="002563D0" w:rsidRPr="00682780" w:rsidRDefault="002563D0" w:rsidP="002563D0">
      <w:pPr>
        <w:ind w:firstLine="0"/>
        <w:rPr>
          <w:rFonts w:ascii="Times New Roman" w:hAnsi="Times New Roman" w:cs="Times New Roman"/>
          <w:b/>
          <w:lang w:val="en-US" w:eastAsia="en-US"/>
        </w:rPr>
      </w:pPr>
      <w:r w:rsidRPr="00682780">
        <w:rPr>
          <w:rFonts w:ascii="Times New Roman" w:hAnsi="Times New Roman" w:cs="Times New Roman"/>
          <w:b/>
          <w:noProof/>
          <w:lang w:val="en-US"/>
        </w:rPr>
        <w:t xml:space="preserve">cbdc.050.001.01 MessageStatusRequest_2025.07 / </w:t>
      </w:r>
      <w:r w:rsidRPr="00682780">
        <w:rPr>
          <w:rFonts w:ascii="Times New Roman" w:hAnsi="Times New Roman" w:cs="Times New Roman"/>
          <w:b/>
          <w:noProof/>
        </w:rPr>
        <w:t>Запрос</w:t>
      </w:r>
      <w:r w:rsidRPr="00682780">
        <w:rPr>
          <w:rFonts w:ascii="Times New Roman" w:hAnsi="Times New Roman" w:cs="Times New Roman"/>
          <w:b/>
          <w:noProof/>
          <w:lang w:val="en-US"/>
        </w:rPr>
        <w:t xml:space="preserve"> </w:t>
      </w:r>
      <w:r w:rsidRPr="00682780">
        <w:rPr>
          <w:rFonts w:ascii="Times New Roman" w:hAnsi="Times New Roman" w:cs="Times New Roman"/>
          <w:b/>
          <w:noProof/>
        </w:rPr>
        <w:t>статуса</w:t>
      </w:r>
      <w:r w:rsidRPr="00682780">
        <w:rPr>
          <w:rFonts w:ascii="Times New Roman" w:hAnsi="Times New Roman" w:cs="Times New Roman"/>
          <w:b/>
          <w:noProof/>
          <w:lang w:val="en-US"/>
        </w:rPr>
        <w:t xml:space="preserve"> </w:t>
      </w:r>
      <w:r w:rsidRPr="00682780">
        <w:rPr>
          <w:rFonts w:ascii="Times New Roman" w:hAnsi="Times New Roman" w:cs="Times New Roman"/>
          <w:b/>
          <w:noProof/>
        </w:rPr>
        <w:t>ЭС</w:t>
      </w:r>
    </w:p>
    <w:tbl>
      <w:tblPr>
        <w:tblStyle w:val="ab"/>
        <w:tblW w:w="14597" w:type="dxa"/>
        <w:tblLayout w:type="fixed"/>
        <w:tblLook w:val="04A0" w:firstRow="1" w:lastRow="0" w:firstColumn="1" w:lastColumn="0" w:noHBand="0" w:noVBand="1"/>
      </w:tblPr>
      <w:tblGrid>
        <w:gridCol w:w="3539"/>
        <w:gridCol w:w="3686"/>
        <w:gridCol w:w="3685"/>
        <w:gridCol w:w="3687"/>
      </w:tblGrid>
      <w:tr w:rsidR="002563D0" w:rsidRPr="00682780" w:rsidTr="00F7484E">
        <w:tc>
          <w:tcPr>
            <w:tcW w:w="3539" w:type="dxa"/>
          </w:tcPr>
          <w:p w:rsidR="002563D0" w:rsidRPr="00682780" w:rsidRDefault="002563D0"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lastRenderedPageBreak/>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2563D0" w:rsidRPr="00682780" w:rsidRDefault="002563D0"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2563D0" w:rsidRPr="00682780" w:rsidRDefault="002563D0" w:rsidP="002563D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2563D0" w:rsidRPr="00682780" w:rsidRDefault="002563D0" w:rsidP="002563D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MessageStatusRequest_2025.07</w:t>
            </w:r>
          </w:p>
        </w:tc>
        <w:tc>
          <w:tcPr>
            <w:tcW w:w="3686"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MessageStatusRequest_2024.03</w:t>
            </w:r>
          </w:p>
        </w:tc>
        <w:tc>
          <w:tcPr>
            <w:tcW w:w="3687"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MessageStatusRequest_2025.07</w:t>
            </w: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MsgStsReq/ReqMsgHdr/Fr, CBDCFromToIdentifier1</w:t>
            </w:r>
          </w:p>
        </w:tc>
        <w:tc>
          <w:tcPr>
            <w:tcW w:w="3686"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Снято форматное ограничение</w:t>
            </w:r>
          </w:p>
        </w:tc>
        <w:tc>
          <w:tcPr>
            <w:tcW w:w="3685"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CBDCFromToIdentificationFIClient</w:t>
            </w:r>
          </w:p>
        </w:tc>
        <w:tc>
          <w:tcPr>
            <w:tcW w:w="3687" w:type="dxa"/>
          </w:tcPr>
          <w:p w:rsidR="002563D0" w:rsidRPr="00682780" w:rsidRDefault="002563D0" w:rsidP="00F7484E">
            <w:pPr>
              <w:ind w:firstLine="0"/>
              <w:jc w:val="left"/>
              <w:rPr>
                <w:rFonts w:ascii="Times New Roman" w:hAnsi="Times New Roman" w:cs="Times New Roman"/>
                <w:lang w:eastAsia="en-US"/>
              </w:rPr>
            </w:pP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MsgStsReq/ReqMsgHdr/Fr, CBDCFromToIdentifier1</w:t>
            </w:r>
          </w:p>
        </w:tc>
        <w:tc>
          <w:tcPr>
            <w:tcW w:w="3686"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Установлено форматное ограничение</w:t>
            </w:r>
          </w:p>
        </w:tc>
        <w:tc>
          <w:tcPr>
            <w:tcW w:w="3685" w:type="dxa"/>
          </w:tcPr>
          <w:p w:rsidR="002563D0" w:rsidRPr="00682780" w:rsidRDefault="002563D0" w:rsidP="00F7484E">
            <w:pPr>
              <w:ind w:firstLine="0"/>
              <w:jc w:val="left"/>
              <w:rPr>
                <w:rFonts w:ascii="Times New Roman" w:hAnsi="Times New Roman" w:cs="Times New Roman"/>
                <w:lang w:eastAsia="en-US"/>
              </w:rPr>
            </w:pPr>
          </w:p>
        </w:tc>
        <w:tc>
          <w:tcPr>
            <w:tcW w:w="3687"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CBDCFromToIdentificationFIFKClient</w:t>
            </w:r>
          </w:p>
        </w:tc>
      </w:tr>
    </w:tbl>
    <w:p w:rsidR="002563D0" w:rsidRPr="00682780" w:rsidRDefault="002563D0" w:rsidP="00002BFD">
      <w:pPr>
        <w:ind w:firstLine="0"/>
        <w:rPr>
          <w:rFonts w:ascii="Times New Roman" w:hAnsi="Times New Roman" w:cs="Times New Roman"/>
          <w:lang w:val="en-US" w:eastAsia="en-US"/>
        </w:rPr>
      </w:pPr>
    </w:p>
    <w:p w:rsidR="002563D0" w:rsidRPr="00682780" w:rsidRDefault="002563D0" w:rsidP="002563D0">
      <w:pPr>
        <w:ind w:firstLine="0"/>
        <w:rPr>
          <w:rFonts w:ascii="Times New Roman" w:hAnsi="Times New Roman" w:cs="Times New Roman"/>
          <w:b/>
          <w:lang w:val="en-US" w:eastAsia="en-US"/>
        </w:rPr>
      </w:pPr>
      <w:r w:rsidRPr="00682780">
        <w:rPr>
          <w:rFonts w:ascii="Times New Roman" w:hAnsi="Times New Roman" w:cs="Times New Roman"/>
          <w:b/>
          <w:noProof/>
        </w:rPr>
        <w:t>cbdc.051.001.01 MessageStatusResponse_2025.07 / Информация о статусе ЭС</w:t>
      </w:r>
    </w:p>
    <w:tbl>
      <w:tblPr>
        <w:tblStyle w:val="ab"/>
        <w:tblW w:w="14597" w:type="dxa"/>
        <w:tblLayout w:type="fixed"/>
        <w:tblLook w:val="04A0" w:firstRow="1" w:lastRow="0" w:firstColumn="1" w:lastColumn="0" w:noHBand="0" w:noVBand="1"/>
      </w:tblPr>
      <w:tblGrid>
        <w:gridCol w:w="3539"/>
        <w:gridCol w:w="3686"/>
        <w:gridCol w:w="3685"/>
        <w:gridCol w:w="3687"/>
      </w:tblGrid>
      <w:tr w:rsidR="002563D0" w:rsidRPr="00682780" w:rsidTr="00F7484E">
        <w:tc>
          <w:tcPr>
            <w:tcW w:w="3539" w:type="dxa"/>
          </w:tcPr>
          <w:p w:rsidR="002563D0" w:rsidRPr="00682780" w:rsidRDefault="002563D0"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2563D0" w:rsidRPr="00682780" w:rsidRDefault="002563D0"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2563D0" w:rsidRPr="00682780" w:rsidRDefault="002563D0" w:rsidP="002563D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2563D0" w:rsidRPr="00682780" w:rsidRDefault="002563D0" w:rsidP="002563D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MessageStatusResponse_2025.07</w:t>
            </w:r>
          </w:p>
        </w:tc>
        <w:tc>
          <w:tcPr>
            <w:tcW w:w="3686"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rPr>
              <w:t>Название</w:t>
            </w:r>
            <w:r w:rsidRPr="00682780">
              <w:rPr>
                <w:rFonts w:ascii="Times New Roman" w:hAnsi="Times New Roman" w:cs="Times New Roman"/>
                <w:noProof/>
                <w:lang w:val="en-US"/>
              </w:rPr>
              <w:t xml:space="preserve"> (EN)</w:t>
            </w:r>
          </w:p>
        </w:tc>
        <w:tc>
          <w:tcPr>
            <w:tcW w:w="3685"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MessageStatusResponse_2024.03</w:t>
            </w:r>
          </w:p>
        </w:tc>
        <w:tc>
          <w:tcPr>
            <w:tcW w:w="3687"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lang w:val="en-US"/>
              </w:rPr>
              <w:t>MessageStatusResponse_2</w:t>
            </w:r>
            <w:r w:rsidRPr="00682780">
              <w:rPr>
                <w:rFonts w:ascii="Times New Roman" w:hAnsi="Times New Roman" w:cs="Times New Roman"/>
                <w:noProof/>
              </w:rPr>
              <w:t>025.07</w:t>
            </w: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MsgStsRspn/MsgInfAndSts/AnswrMsgInf/AnswrMsgHdr</w:t>
            </w:r>
          </w:p>
        </w:tc>
        <w:tc>
          <w:tcPr>
            <w:tcW w:w="3686"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Указывается заголовок ЭС (при наличии), сформированного в результате обработки запрашиваемого ЭС для случая MsgSts = "RJCT"</w:t>
            </w:r>
          </w:p>
        </w:tc>
        <w:tc>
          <w:tcPr>
            <w:tcW w:w="3687"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Указывается заголовок ЭС (при наличии), сформированного в результате обработки запрашиваемого ЭС для случая Sts = "RJCT"</w:t>
            </w: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MsgStsRspn/MsgInfAndSts/AnswrMsgInf/AnswrMsgHdr/Fr, CBDCFromToIdentifier1</w:t>
            </w:r>
          </w:p>
        </w:tc>
        <w:tc>
          <w:tcPr>
            <w:tcW w:w="3686"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Снято форматное ограничение</w:t>
            </w:r>
          </w:p>
        </w:tc>
        <w:tc>
          <w:tcPr>
            <w:tcW w:w="3685"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CBDCFromToIdentifierWithUCC</w:t>
            </w:r>
          </w:p>
        </w:tc>
        <w:tc>
          <w:tcPr>
            <w:tcW w:w="3687" w:type="dxa"/>
          </w:tcPr>
          <w:p w:rsidR="002563D0" w:rsidRPr="00682780" w:rsidRDefault="002563D0" w:rsidP="00F7484E">
            <w:pPr>
              <w:ind w:firstLine="0"/>
              <w:jc w:val="left"/>
              <w:rPr>
                <w:rFonts w:ascii="Times New Roman" w:hAnsi="Times New Roman" w:cs="Times New Roman"/>
                <w:lang w:eastAsia="en-US"/>
              </w:rPr>
            </w:pPr>
          </w:p>
        </w:tc>
      </w:tr>
      <w:tr w:rsidR="002563D0" w:rsidRPr="00682780" w:rsidTr="00F7484E">
        <w:tc>
          <w:tcPr>
            <w:tcW w:w="3539" w:type="dxa"/>
          </w:tcPr>
          <w:p w:rsidR="002563D0" w:rsidRPr="00682780" w:rsidRDefault="002563D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MsgStsRspn/MsgInfAndSts/AnswrMsgInf/AnswrMsg</w:t>
            </w:r>
          </w:p>
        </w:tc>
        <w:tc>
          <w:tcPr>
            <w:tcW w:w="3686"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Передается ЭС (при наличии) , сформированное в результате обработки запрашиваемого ЭС для случая MsgSts="PRСD"</w:t>
            </w:r>
          </w:p>
        </w:tc>
        <w:tc>
          <w:tcPr>
            <w:tcW w:w="3687" w:type="dxa"/>
          </w:tcPr>
          <w:p w:rsidR="002563D0" w:rsidRPr="00682780" w:rsidRDefault="002563D0" w:rsidP="00F7484E">
            <w:pPr>
              <w:ind w:firstLine="0"/>
              <w:jc w:val="left"/>
              <w:rPr>
                <w:rFonts w:ascii="Times New Roman" w:hAnsi="Times New Roman" w:cs="Times New Roman"/>
                <w:lang w:eastAsia="en-US"/>
              </w:rPr>
            </w:pPr>
            <w:r w:rsidRPr="00682780">
              <w:rPr>
                <w:rFonts w:ascii="Times New Roman" w:hAnsi="Times New Roman" w:cs="Times New Roman"/>
                <w:noProof/>
              </w:rPr>
              <w:t>Передается ЭС (при наличии) , сформированное в результате обработки запрашиваемого ЭС для случая Sts="PRСD"</w:t>
            </w:r>
          </w:p>
        </w:tc>
      </w:tr>
    </w:tbl>
    <w:p w:rsidR="002563D0" w:rsidRPr="00682780" w:rsidRDefault="002563D0" w:rsidP="00002BFD">
      <w:pPr>
        <w:ind w:firstLine="0"/>
        <w:rPr>
          <w:rFonts w:ascii="Times New Roman" w:hAnsi="Times New Roman" w:cs="Times New Roman"/>
          <w:lang w:eastAsia="en-US"/>
        </w:rPr>
      </w:pPr>
    </w:p>
    <w:p w:rsidR="002563D0" w:rsidRPr="00682780" w:rsidRDefault="002563D0" w:rsidP="00002BFD">
      <w:pPr>
        <w:ind w:firstLine="0"/>
        <w:rPr>
          <w:rFonts w:ascii="Times New Roman" w:hAnsi="Times New Roman" w:cs="Times New Roman"/>
          <w:lang w:eastAsia="en-US"/>
        </w:rPr>
      </w:pPr>
    </w:p>
    <w:p w:rsidR="00DB2225" w:rsidRPr="00682780" w:rsidRDefault="00DB2225" w:rsidP="00DB2225">
      <w:pPr>
        <w:ind w:firstLine="0"/>
        <w:rPr>
          <w:rFonts w:ascii="Times New Roman" w:hAnsi="Times New Roman" w:cs="Times New Roman"/>
          <w:b/>
          <w:lang w:eastAsia="en-US"/>
        </w:rPr>
      </w:pPr>
      <w:r w:rsidRPr="00682780">
        <w:rPr>
          <w:rFonts w:ascii="Times New Roman" w:hAnsi="Times New Roman" w:cs="Times New Roman"/>
          <w:b/>
          <w:noProof/>
        </w:rPr>
        <w:t>cbdc.777.001.04 C2BBusinessNotification_2025.07 / Извещение Клиента - получателя об исполнении перевода ЦР (С2B)</w:t>
      </w:r>
    </w:p>
    <w:tbl>
      <w:tblPr>
        <w:tblStyle w:val="ab"/>
        <w:tblW w:w="14597" w:type="dxa"/>
        <w:tblLayout w:type="fixed"/>
        <w:tblLook w:val="04A0" w:firstRow="1" w:lastRow="0" w:firstColumn="1" w:lastColumn="0" w:noHBand="0" w:noVBand="1"/>
      </w:tblPr>
      <w:tblGrid>
        <w:gridCol w:w="3539"/>
        <w:gridCol w:w="3686"/>
        <w:gridCol w:w="3685"/>
        <w:gridCol w:w="3687"/>
      </w:tblGrid>
      <w:tr w:rsidR="00DB2225" w:rsidRPr="00682780" w:rsidTr="00F7484E">
        <w:tc>
          <w:tcPr>
            <w:tcW w:w="3539" w:type="dxa"/>
          </w:tcPr>
          <w:p w:rsidR="00DB2225" w:rsidRPr="00682780" w:rsidRDefault="00DB2225"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DB2225" w:rsidRPr="00682780" w:rsidRDefault="00DB2225"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DB2225" w:rsidRPr="00682780" w:rsidRDefault="00DB2225" w:rsidP="00DB2225">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DB2225" w:rsidRPr="00682780" w:rsidRDefault="00DB2225" w:rsidP="00DB2225">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DB2225" w:rsidRPr="00682780" w:rsidTr="00F7484E">
        <w:tc>
          <w:tcPr>
            <w:tcW w:w="3539" w:type="dxa"/>
          </w:tcPr>
          <w:p w:rsidR="00DB2225" w:rsidRPr="00682780" w:rsidRDefault="00DB2225"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C2BBusinessNotification_2025.07</w:t>
            </w:r>
          </w:p>
        </w:tc>
        <w:tc>
          <w:tcPr>
            <w:tcW w:w="3686"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C2BBusinessNotification_2024.03</w:t>
            </w:r>
          </w:p>
        </w:tc>
        <w:tc>
          <w:tcPr>
            <w:tcW w:w="3687"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C2BBusinessNotification_2025.07</w:t>
            </w:r>
          </w:p>
        </w:tc>
      </w:tr>
      <w:tr w:rsidR="00DB2225" w:rsidRPr="00682780" w:rsidTr="00F7484E">
        <w:tc>
          <w:tcPr>
            <w:tcW w:w="3539" w:type="dxa"/>
          </w:tcPr>
          <w:p w:rsidR="00DB2225" w:rsidRPr="00682780" w:rsidRDefault="00DB2225"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w:t>
            </w:r>
          </w:p>
        </w:tc>
        <w:tc>
          <w:tcPr>
            <w:tcW w:w="3686"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DB2225" w:rsidRPr="00682780" w:rsidRDefault="00DB2225" w:rsidP="00F7484E">
            <w:pPr>
              <w:ind w:firstLine="0"/>
              <w:jc w:val="left"/>
              <w:rPr>
                <w:rFonts w:ascii="Times New Roman" w:hAnsi="Times New Roman" w:cs="Times New Roman"/>
                <w:lang w:eastAsia="en-US"/>
              </w:rPr>
            </w:pPr>
          </w:p>
        </w:tc>
        <w:tc>
          <w:tcPr>
            <w:tcW w:w="3687"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DB2225" w:rsidRPr="00682780" w:rsidTr="00F7484E">
        <w:tc>
          <w:tcPr>
            <w:tcW w:w="3539" w:type="dxa"/>
          </w:tcPr>
          <w:p w:rsidR="00DB2225" w:rsidRPr="00682780" w:rsidRDefault="00DB2225"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w:t>
            </w:r>
          </w:p>
        </w:tc>
        <w:tc>
          <w:tcPr>
            <w:tcW w:w="3686"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DB2225" w:rsidRPr="00682780" w:rsidRDefault="00DB2225" w:rsidP="00F7484E">
            <w:pPr>
              <w:ind w:firstLine="0"/>
              <w:jc w:val="left"/>
              <w:rPr>
                <w:rFonts w:ascii="Times New Roman" w:hAnsi="Times New Roman" w:cs="Times New Roman"/>
                <w:lang w:eastAsia="en-US"/>
              </w:rPr>
            </w:pPr>
          </w:p>
        </w:tc>
        <w:tc>
          <w:tcPr>
            <w:tcW w:w="3687"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DB2225" w:rsidRPr="00682780" w:rsidTr="00F7484E">
        <w:tc>
          <w:tcPr>
            <w:tcW w:w="3539" w:type="dxa"/>
          </w:tcPr>
          <w:p w:rsidR="00DB2225" w:rsidRPr="00682780" w:rsidRDefault="00DB2225"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Ntfctn/OprInfAndSts/OprInf/DCTrfC2BInf/PmtLkData/PmtLkID</w:t>
            </w:r>
          </w:p>
        </w:tc>
        <w:tc>
          <w:tcPr>
            <w:tcW w:w="3686"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DB2225" w:rsidRPr="00682780" w:rsidRDefault="00DB2225" w:rsidP="00F7484E">
            <w:pPr>
              <w:ind w:firstLine="0"/>
              <w:jc w:val="left"/>
              <w:rPr>
                <w:rFonts w:ascii="Times New Roman" w:hAnsi="Times New Roman" w:cs="Times New Roman"/>
                <w:lang w:eastAsia="en-US"/>
              </w:rPr>
            </w:pPr>
          </w:p>
        </w:tc>
        <w:tc>
          <w:tcPr>
            <w:tcW w:w="3687"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DB2225" w:rsidRPr="00682780" w:rsidTr="00F7484E">
        <w:tc>
          <w:tcPr>
            <w:tcW w:w="3539" w:type="dxa"/>
          </w:tcPr>
          <w:p w:rsidR="00DB2225" w:rsidRPr="00682780" w:rsidRDefault="00DB2225"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Ntfctn/OprInfAndSts/OprInf/DCTrfC2BInf/PmtLkData/PmtLkID</w:t>
            </w:r>
          </w:p>
        </w:tc>
        <w:tc>
          <w:tcPr>
            <w:tcW w:w="3686"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DB2225" w:rsidRPr="00682780" w:rsidRDefault="00DB2225" w:rsidP="00F7484E">
            <w:pPr>
              <w:ind w:firstLine="0"/>
              <w:jc w:val="left"/>
              <w:rPr>
                <w:rFonts w:ascii="Times New Roman" w:hAnsi="Times New Roman" w:cs="Times New Roman"/>
                <w:lang w:eastAsia="en-US"/>
              </w:rPr>
            </w:pPr>
          </w:p>
        </w:tc>
        <w:tc>
          <w:tcPr>
            <w:tcW w:w="3687"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DB2225" w:rsidRPr="00682780" w:rsidTr="00F7484E">
        <w:tc>
          <w:tcPr>
            <w:tcW w:w="3539" w:type="dxa"/>
          </w:tcPr>
          <w:p w:rsidR="00DB2225" w:rsidRPr="00682780" w:rsidRDefault="00DB2225"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Ntfctn/OprInfAndSts/OprInf/DCTrfC2BInf/PmtLkData/Prmsd</w:t>
            </w:r>
          </w:p>
        </w:tc>
        <w:tc>
          <w:tcPr>
            <w:tcW w:w="3686"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DB2225" w:rsidRPr="00682780" w:rsidRDefault="00DB2225" w:rsidP="00F7484E">
            <w:pPr>
              <w:ind w:firstLine="0"/>
              <w:jc w:val="left"/>
              <w:rPr>
                <w:rFonts w:ascii="Times New Roman" w:hAnsi="Times New Roman" w:cs="Times New Roman"/>
                <w:lang w:eastAsia="en-US"/>
              </w:rPr>
            </w:pPr>
          </w:p>
        </w:tc>
        <w:tc>
          <w:tcPr>
            <w:tcW w:w="3687" w:type="dxa"/>
          </w:tcPr>
          <w:p w:rsidR="00DB2225" w:rsidRPr="00682780" w:rsidRDefault="00DB2225" w:rsidP="00F7484E">
            <w:pPr>
              <w:ind w:firstLine="0"/>
              <w:jc w:val="left"/>
              <w:rPr>
                <w:rFonts w:ascii="Times New Roman" w:hAnsi="Times New Roman" w:cs="Times New Roman"/>
                <w:lang w:eastAsia="en-US"/>
              </w:rPr>
            </w:pPr>
            <w:r w:rsidRPr="00682780">
              <w:rPr>
                <w:rFonts w:ascii="Times New Roman" w:hAnsi="Times New Roman" w:cs="Times New Roman"/>
                <w:noProof/>
              </w:rPr>
              <w:t>Заполняется для кассовой ссылки</w:t>
            </w:r>
          </w:p>
        </w:tc>
      </w:tr>
    </w:tbl>
    <w:p w:rsidR="00DB2225" w:rsidRPr="00682780" w:rsidRDefault="00DB2225" w:rsidP="00DB2225">
      <w:pPr>
        <w:ind w:firstLine="0"/>
        <w:rPr>
          <w:rFonts w:ascii="Times New Roman" w:hAnsi="Times New Roman" w:cs="Times New Roman"/>
          <w:lang w:val="en-US" w:eastAsia="en-US"/>
        </w:rPr>
      </w:pPr>
    </w:p>
    <w:p w:rsidR="00DB2225" w:rsidRPr="00682780" w:rsidRDefault="00DB2225" w:rsidP="00002BFD">
      <w:pPr>
        <w:ind w:firstLine="0"/>
        <w:rPr>
          <w:rFonts w:ascii="Times New Roman" w:hAnsi="Times New Roman" w:cs="Times New Roman"/>
          <w:lang w:val="en-US" w:eastAsia="en-US"/>
        </w:rPr>
      </w:pPr>
    </w:p>
    <w:p w:rsidR="00DB2225" w:rsidRPr="00682780" w:rsidRDefault="00DB2225" w:rsidP="00002BFD">
      <w:pPr>
        <w:ind w:firstLine="0"/>
        <w:rPr>
          <w:rFonts w:ascii="Times New Roman" w:hAnsi="Times New Roman" w:cs="Times New Roman"/>
          <w:lang w:val="en-US" w:eastAsia="en-US"/>
        </w:rPr>
      </w:pPr>
    </w:p>
    <w:p w:rsidR="00C27A13" w:rsidRPr="00682780" w:rsidRDefault="00002BFD" w:rsidP="00C27A13">
      <w:pPr>
        <w:ind w:firstLine="0"/>
        <w:rPr>
          <w:rFonts w:ascii="Times New Roman" w:hAnsi="Times New Roman" w:cs="Times New Roman"/>
          <w:b/>
          <w:lang w:eastAsia="en-US"/>
        </w:rPr>
      </w:pPr>
      <w:r w:rsidRPr="00682780">
        <w:rPr>
          <w:rFonts w:ascii="Times New Roman" w:hAnsi="Times New Roman" w:cs="Times New Roman"/>
          <w:b/>
          <w:noProof/>
        </w:rPr>
        <w:t>cbdc.777.001.04 C2BCustomerNotification_2025.07 / Извещение Клиента - плательщика об исполнении перевода ЦР (С2B)</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682780" w:rsidTr="004F2363">
        <w:tc>
          <w:tcPr>
            <w:tcW w:w="3539" w:type="dxa"/>
          </w:tcPr>
          <w:p w:rsidR="00C27A13" w:rsidRPr="00682780" w:rsidRDefault="00C27A13" w:rsidP="00C27A13">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00BE0BB2"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C27A13" w:rsidRPr="00682780" w:rsidRDefault="004F2363" w:rsidP="00BE0BB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C27A13" w:rsidRPr="00682780" w:rsidRDefault="00596C2E" w:rsidP="00B4455A">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C27A13" w:rsidRPr="00682780" w:rsidRDefault="00BD362A" w:rsidP="00B4455A">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C2BCustomerNotification_2025.07</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C2BCustomerNotification_2024.03</w:t>
            </w: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C2BCustomerNotification_2025.07</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Ntfctn/OprInfAndSts/OprInf/DCTrfC2BInf/PmtLkData/PmtLkID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Ntfctn/OprInfAndSts/OprInf/DCTrfC2BInf/PmtLkData/PmtLkID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Ntfctn/OprInfAndSts/OprInf/DCTrfC2BInf/PmtLkData/Prmsd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Заполняется для кассовой ссылки</w:t>
            </w:r>
          </w:p>
        </w:tc>
      </w:tr>
    </w:tbl>
    <w:p w:rsidR="00575EE6" w:rsidRPr="00682780" w:rsidRDefault="00575EE6" w:rsidP="00002BFD">
      <w:pPr>
        <w:ind w:firstLine="0"/>
        <w:rPr>
          <w:rFonts w:ascii="Times New Roman" w:hAnsi="Times New Roman" w:cs="Times New Roman"/>
          <w:lang w:val="en-US" w:eastAsia="en-US"/>
        </w:rPr>
      </w:pPr>
    </w:p>
    <w:p w:rsidR="00C27A13" w:rsidRPr="00682780" w:rsidRDefault="00002BFD" w:rsidP="00C27A13">
      <w:pPr>
        <w:ind w:firstLine="0"/>
        <w:rPr>
          <w:rFonts w:ascii="Times New Roman" w:hAnsi="Times New Roman" w:cs="Times New Roman"/>
          <w:b/>
          <w:lang w:val="en-US" w:eastAsia="en-US"/>
        </w:rPr>
      </w:pPr>
      <w:r w:rsidRPr="00682780">
        <w:rPr>
          <w:rFonts w:ascii="Times New Roman" w:hAnsi="Times New Roman" w:cs="Times New Roman"/>
          <w:b/>
          <w:noProof/>
        </w:rPr>
        <w:t>cbdc.666.001.04 IssStatusReport_2025.07 / Результат контроля Эмитентом</w:t>
      </w:r>
    </w:p>
    <w:tbl>
      <w:tblPr>
        <w:tblStyle w:val="ab"/>
        <w:tblW w:w="14597" w:type="dxa"/>
        <w:tblLayout w:type="fixed"/>
        <w:tblLook w:val="04A0" w:firstRow="1" w:lastRow="0" w:firstColumn="1" w:lastColumn="0" w:noHBand="0" w:noVBand="1"/>
      </w:tblPr>
      <w:tblGrid>
        <w:gridCol w:w="3539"/>
        <w:gridCol w:w="3686"/>
        <w:gridCol w:w="3685"/>
        <w:gridCol w:w="3687"/>
      </w:tblGrid>
      <w:tr w:rsidR="00C27A13" w:rsidRPr="00682780" w:rsidTr="004F2363">
        <w:tc>
          <w:tcPr>
            <w:tcW w:w="3539" w:type="dxa"/>
          </w:tcPr>
          <w:p w:rsidR="00C27A13" w:rsidRPr="00682780" w:rsidRDefault="00C27A13" w:rsidP="00C27A13">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00BE0BB2"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C27A13" w:rsidRPr="00682780" w:rsidRDefault="004F2363" w:rsidP="00BE0BB2">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C27A13" w:rsidRPr="00682780" w:rsidRDefault="00596C2E" w:rsidP="00B4455A">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C27A13" w:rsidRPr="00682780" w:rsidRDefault="00BD362A" w:rsidP="00B4455A">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IssStatusReport_2025.07</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IssStatusReport_2022.2</w:t>
            </w: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IssStatusReport_2025.07</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StsRpt/MsgHdr/Fr, CBDCFromToIdentifier1</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Снято форматное ограничение</w:t>
            </w:r>
          </w:p>
        </w:tc>
        <w:tc>
          <w:tcPr>
            <w:tcW w:w="3685"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CBDCFromToIdentifierIss</w:t>
            </w:r>
          </w:p>
        </w:tc>
        <w:tc>
          <w:tcPr>
            <w:tcW w:w="3687" w:type="dxa"/>
          </w:tcPr>
          <w:p w:rsidR="00002BFD" w:rsidRPr="00682780" w:rsidRDefault="00002BFD" w:rsidP="001A1DBE">
            <w:pPr>
              <w:ind w:firstLine="0"/>
              <w:jc w:val="left"/>
              <w:rPr>
                <w:rFonts w:ascii="Times New Roman" w:hAnsi="Times New Roman" w:cs="Times New Roman"/>
                <w:lang w:eastAsia="en-US"/>
              </w:rPr>
            </w:pP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StsRpt/MsgHdr/OprId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StsRpt/MsgHdr/OprId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StsRpt/RltdMsgHdr/CreDt</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StsRpt/RltdMsgHdr/CreDt</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lastRenderedPageBreak/>
              <w:t>StsRpt/RltdMsgHdr/Fr</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StsRpt/RltdMsgHdr/Fr</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StsRpt/RltdMsgHdr/To</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StsRpt/RltdMsgHdr/To</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StsRpt/RltdMsgHdr/OprId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мин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r w:rsidR="00002BFD" w:rsidRPr="00682780" w:rsidTr="004F2363">
        <w:tc>
          <w:tcPr>
            <w:tcW w:w="3539" w:type="dxa"/>
          </w:tcPr>
          <w:p w:rsidR="00002BFD" w:rsidRPr="00682780" w:rsidRDefault="00002BFD" w:rsidP="001A1DB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StsRpt/RltdMsgHdr/OprId</w:t>
            </w:r>
          </w:p>
        </w:tc>
        <w:tc>
          <w:tcPr>
            <w:tcW w:w="3686"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Число повторений макс (RU)</w:t>
            </w:r>
          </w:p>
        </w:tc>
        <w:tc>
          <w:tcPr>
            <w:tcW w:w="3685" w:type="dxa"/>
          </w:tcPr>
          <w:p w:rsidR="00002BFD" w:rsidRPr="00682780" w:rsidRDefault="00002BFD" w:rsidP="001A1DBE">
            <w:pPr>
              <w:ind w:firstLine="0"/>
              <w:jc w:val="left"/>
              <w:rPr>
                <w:rFonts w:ascii="Times New Roman" w:hAnsi="Times New Roman" w:cs="Times New Roman"/>
                <w:lang w:eastAsia="en-US"/>
              </w:rPr>
            </w:pPr>
          </w:p>
        </w:tc>
        <w:tc>
          <w:tcPr>
            <w:tcW w:w="3687" w:type="dxa"/>
          </w:tcPr>
          <w:p w:rsidR="00002BFD" w:rsidRPr="00682780" w:rsidRDefault="00002BFD" w:rsidP="001A1DBE">
            <w:pPr>
              <w:ind w:firstLine="0"/>
              <w:jc w:val="left"/>
              <w:rPr>
                <w:rFonts w:ascii="Times New Roman" w:hAnsi="Times New Roman" w:cs="Times New Roman"/>
                <w:lang w:eastAsia="en-US"/>
              </w:rPr>
            </w:pPr>
            <w:r w:rsidRPr="00682780">
              <w:rPr>
                <w:rFonts w:ascii="Times New Roman" w:hAnsi="Times New Roman" w:cs="Times New Roman"/>
                <w:noProof/>
              </w:rPr>
              <w:t>1</w:t>
            </w:r>
          </w:p>
        </w:tc>
      </w:tr>
    </w:tbl>
    <w:p w:rsidR="00575EE6" w:rsidRPr="00682780" w:rsidRDefault="00575EE6" w:rsidP="00002BFD">
      <w:pPr>
        <w:ind w:firstLine="0"/>
        <w:rPr>
          <w:rFonts w:ascii="Times New Roman" w:hAnsi="Times New Roman" w:cs="Times New Roman"/>
          <w:lang w:val="en-US" w:eastAsia="en-US"/>
        </w:rPr>
      </w:pPr>
    </w:p>
    <w:p w:rsidR="00CB1860" w:rsidRPr="00682780" w:rsidRDefault="00CB1860" w:rsidP="00CB1860">
      <w:pPr>
        <w:ind w:firstLine="0"/>
        <w:rPr>
          <w:rFonts w:ascii="Times New Roman" w:hAnsi="Times New Roman" w:cs="Times New Roman"/>
          <w:b/>
          <w:lang w:eastAsia="en-US"/>
        </w:rPr>
      </w:pPr>
      <w:r w:rsidRPr="00682780">
        <w:rPr>
          <w:rFonts w:ascii="Times New Roman" w:hAnsi="Times New Roman" w:cs="Times New Roman"/>
          <w:b/>
          <w:noProof/>
        </w:rPr>
        <w:t>cbdc.666.001.04 CCStatusReport_2025.07 / Результат контроля на КК ПлЦР</w:t>
      </w:r>
    </w:p>
    <w:tbl>
      <w:tblPr>
        <w:tblStyle w:val="ab"/>
        <w:tblW w:w="14597" w:type="dxa"/>
        <w:tblLayout w:type="fixed"/>
        <w:tblLook w:val="04A0" w:firstRow="1" w:lastRow="0" w:firstColumn="1" w:lastColumn="0" w:noHBand="0" w:noVBand="1"/>
      </w:tblPr>
      <w:tblGrid>
        <w:gridCol w:w="3539"/>
        <w:gridCol w:w="3686"/>
        <w:gridCol w:w="3685"/>
        <w:gridCol w:w="3687"/>
      </w:tblGrid>
      <w:tr w:rsidR="00CB1860" w:rsidRPr="00682780" w:rsidTr="00F7484E">
        <w:tc>
          <w:tcPr>
            <w:tcW w:w="3539" w:type="dxa"/>
          </w:tcPr>
          <w:p w:rsidR="00CB1860" w:rsidRPr="00682780" w:rsidRDefault="00CB1860" w:rsidP="00F7484E">
            <w:pPr>
              <w:ind w:firstLine="0"/>
              <w:jc w:val="center"/>
              <w:rPr>
                <w:rFonts w:ascii="Times New Roman" w:hAnsi="Times New Roman" w:cs="Times New Roman"/>
                <w:b/>
                <w:lang w:val="en-US" w:eastAsia="en-US"/>
              </w:rPr>
            </w:pPr>
            <w:r w:rsidRPr="00682780">
              <w:rPr>
                <w:rStyle w:val="af"/>
                <w:rFonts w:ascii="Times New Roman" w:hAnsi="Times New Roman" w:cs="Times New Roman"/>
                <w:shd w:val="clear" w:color="auto" w:fill="FFFFFF"/>
              </w:rPr>
              <w:t>X</w:t>
            </w:r>
            <w:r w:rsidRPr="00682780">
              <w:rPr>
                <w:rStyle w:val="af"/>
                <w:rFonts w:ascii="Times New Roman" w:hAnsi="Times New Roman" w:cs="Times New Roman"/>
                <w:shd w:val="clear" w:color="auto" w:fill="FFFFFF"/>
                <w:lang w:val="en-US"/>
              </w:rPr>
              <w:t xml:space="preserve">Path </w:t>
            </w:r>
            <w:r w:rsidRPr="00682780">
              <w:rPr>
                <w:rStyle w:val="af"/>
                <w:rFonts w:ascii="Times New Roman" w:hAnsi="Times New Roman" w:cs="Times New Roman"/>
                <w:shd w:val="clear" w:color="auto" w:fill="FFFFFF"/>
              </w:rPr>
              <w:t>/ Тип данных</w:t>
            </w:r>
            <w:r w:rsidRPr="00682780">
              <w:rPr>
                <w:rStyle w:val="af"/>
                <w:rFonts w:ascii="Times New Roman" w:hAnsi="Times New Roman" w:cs="Times New Roman"/>
                <w:shd w:val="clear" w:color="auto" w:fill="FFFFFF"/>
                <w:lang w:val="en-US"/>
              </w:rPr>
              <w:t xml:space="preserve"> </w:t>
            </w:r>
            <w:r w:rsidRPr="00682780">
              <w:rPr>
                <w:rStyle w:val="af"/>
                <w:rFonts w:ascii="Times New Roman" w:hAnsi="Times New Roman" w:cs="Times New Roman"/>
                <w:shd w:val="clear" w:color="auto" w:fill="FFFFFF"/>
              </w:rPr>
              <w:t>/ Правило</w:t>
            </w:r>
          </w:p>
        </w:tc>
        <w:tc>
          <w:tcPr>
            <w:tcW w:w="3686" w:type="dxa"/>
          </w:tcPr>
          <w:p w:rsidR="00CB1860" w:rsidRPr="00682780" w:rsidRDefault="00CB1860" w:rsidP="00F7484E">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CB1860" w:rsidRPr="00682780" w:rsidRDefault="00CB1860" w:rsidP="00CB186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CB1860" w:rsidRPr="00682780" w:rsidRDefault="00CB1860" w:rsidP="00CB1860">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CB1860" w:rsidRPr="00682780" w:rsidTr="00F7484E">
        <w:tc>
          <w:tcPr>
            <w:tcW w:w="3539" w:type="dxa"/>
          </w:tcPr>
          <w:p w:rsidR="00CB1860" w:rsidRPr="00682780" w:rsidRDefault="00CB186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CCStatusReport_2025.07</w:t>
            </w:r>
          </w:p>
        </w:tc>
        <w:tc>
          <w:tcPr>
            <w:tcW w:w="3686"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Название (EN)</w:t>
            </w:r>
          </w:p>
        </w:tc>
        <w:tc>
          <w:tcPr>
            <w:tcW w:w="3685"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CCStatusReport_2022.2</w:t>
            </w:r>
          </w:p>
        </w:tc>
        <w:tc>
          <w:tcPr>
            <w:tcW w:w="3687"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CCStatusReport_2025.07</w:t>
            </w:r>
          </w:p>
        </w:tc>
      </w:tr>
      <w:tr w:rsidR="00CB1860" w:rsidRPr="00682780" w:rsidTr="00F7484E">
        <w:tc>
          <w:tcPr>
            <w:tcW w:w="3539" w:type="dxa"/>
          </w:tcPr>
          <w:p w:rsidR="00CB1860" w:rsidRPr="00682780" w:rsidRDefault="00CB186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StsRpt/MsgHdr/Fr, CBDCFromToIdentifier1</w:t>
            </w:r>
          </w:p>
        </w:tc>
        <w:tc>
          <w:tcPr>
            <w:tcW w:w="3686"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Снято форматное ограничение</w:t>
            </w:r>
          </w:p>
        </w:tc>
        <w:tc>
          <w:tcPr>
            <w:tcW w:w="3685"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CBDCFromToIdentifierUCC</w:t>
            </w:r>
          </w:p>
        </w:tc>
        <w:tc>
          <w:tcPr>
            <w:tcW w:w="3687" w:type="dxa"/>
          </w:tcPr>
          <w:p w:rsidR="00CB1860" w:rsidRPr="00682780" w:rsidRDefault="00CB1860" w:rsidP="00F7484E">
            <w:pPr>
              <w:ind w:firstLine="0"/>
              <w:jc w:val="left"/>
              <w:rPr>
                <w:rFonts w:ascii="Times New Roman" w:hAnsi="Times New Roman" w:cs="Times New Roman"/>
                <w:lang w:eastAsia="en-US"/>
              </w:rPr>
            </w:pPr>
          </w:p>
        </w:tc>
      </w:tr>
      <w:tr w:rsidR="00CB1860" w:rsidRPr="00682780" w:rsidTr="00F7484E">
        <w:tc>
          <w:tcPr>
            <w:tcW w:w="3539" w:type="dxa"/>
          </w:tcPr>
          <w:p w:rsidR="00CB1860" w:rsidRPr="00682780" w:rsidRDefault="00CB1860" w:rsidP="00F7484E">
            <w:pPr>
              <w:ind w:firstLine="0"/>
              <w:jc w:val="left"/>
              <w:rPr>
                <w:rFonts w:ascii="Times New Roman" w:hAnsi="Times New Roman" w:cs="Times New Roman"/>
                <w:lang w:val="en-US" w:eastAsia="en-US"/>
              </w:rPr>
            </w:pPr>
            <w:r w:rsidRPr="00682780">
              <w:rPr>
                <w:rFonts w:ascii="Times New Roman" w:hAnsi="Times New Roman" w:cs="Times New Roman"/>
                <w:noProof/>
                <w:lang w:val="en-US"/>
              </w:rPr>
              <w:t>StsRpt/RltdEnvlpId</w:t>
            </w:r>
          </w:p>
        </w:tc>
        <w:tc>
          <w:tcPr>
            <w:tcW w:w="3686"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Аннотация «Usage rule, Порядок использования». Значение (RU)</w:t>
            </w:r>
          </w:p>
        </w:tc>
        <w:tc>
          <w:tcPr>
            <w:tcW w:w="3685"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Указывается идентифакатор служебного конверта.  Указывается при невозможности определения заголовка сообщения.</w:t>
            </w:r>
          </w:p>
        </w:tc>
        <w:tc>
          <w:tcPr>
            <w:tcW w:w="3687" w:type="dxa"/>
          </w:tcPr>
          <w:p w:rsidR="00CB1860" w:rsidRPr="00682780" w:rsidRDefault="00CB1860" w:rsidP="00F7484E">
            <w:pPr>
              <w:ind w:firstLine="0"/>
              <w:jc w:val="left"/>
              <w:rPr>
                <w:rFonts w:ascii="Times New Roman" w:hAnsi="Times New Roman" w:cs="Times New Roman"/>
                <w:lang w:eastAsia="en-US"/>
              </w:rPr>
            </w:pPr>
            <w:r w:rsidRPr="00682780">
              <w:rPr>
                <w:rFonts w:ascii="Times New Roman" w:hAnsi="Times New Roman" w:cs="Times New Roman"/>
                <w:noProof/>
              </w:rPr>
              <w:t>Указывается идентифакатор служебного конверта.</w:t>
            </w:r>
          </w:p>
        </w:tc>
      </w:tr>
    </w:tbl>
    <w:p w:rsidR="00CB1860" w:rsidRPr="00682780" w:rsidRDefault="00CB1860" w:rsidP="00002BFD">
      <w:pPr>
        <w:ind w:firstLine="0"/>
        <w:rPr>
          <w:rFonts w:ascii="Times New Roman" w:hAnsi="Times New Roman" w:cs="Times New Roman"/>
          <w:lang w:val="en-US" w:eastAsia="en-US"/>
        </w:rPr>
      </w:pPr>
    </w:p>
    <w:p w:rsidR="00F7484E" w:rsidRPr="00682780" w:rsidRDefault="00F7484E" w:rsidP="00F7484E">
      <w:pPr>
        <w:jc w:val="center"/>
        <w:rPr>
          <w:rFonts w:ascii="Times New Roman" w:hAnsi="Times New Roman" w:cs="Times New Roman"/>
          <w:sz w:val="32"/>
          <w:szCs w:val="32"/>
        </w:rPr>
      </w:pPr>
    </w:p>
    <w:p w:rsidR="00F7484E" w:rsidRPr="00C06E64" w:rsidRDefault="00BD30E1" w:rsidP="00BD30E1">
      <w:pPr>
        <w:jc w:val="left"/>
        <w:rPr>
          <w:rFonts w:ascii="Times New Roman" w:hAnsi="Times New Roman" w:cs="Times New Roman"/>
          <w:b/>
        </w:rPr>
      </w:pPr>
      <w:r>
        <w:rPr>
          <w:rFonts w:ascii="Times New Roman" w:hAnsi="Times New Roman" w:cs="Times New Roman"/>
          <w:b/>
        </w:rPr>
        <w:t xml:space="preserve">4.3 </w:t>
      </w:r>
      <w:r w:rsidR="00F7484E" w:rsidRPr="00C06E64">
        <w:rPr>
          <w:rFonts w:ascii="Times New Roman" w:hAnsi="Times New Roman" w:cs="Times New Roman"/>
          <w:b/>
        </w:rPr>
        <w:t>Список изменений по отношению к бета-версии Альбома сообщений ПлЦР для отражения изменений в части ПОД/ФТ.</w:t>
      </w:r>
    </w:p>
    <w:p w:rsidR="00F7484E" w:rsidRPr="00682780" w:rsidRDefault="00F7484E" w:rsidP="00002BFD">
      <w:pPr>
        <w:ind w:firstLine="0"/>
        <w:rPr>
          <w:rFonts w:ascii="Times New Roman" w:hAnsi="Times New Roman" w:cs="Times New Roman"/>
          <w:lang w:eastAsia="en-US"/>
        </w:rPr>
      </w:pPr>
    </w:p>
    <w:p w:rsidR="00F7484E" w:rsidRPr="00682780" w:rsidRDefault="00F7484E" w:rsidP="00002BFD">
      <w:pPr>
        <w:ind w:firstLine="0"/>
        <w:rPr>
          <w:rFonts w:ascii="Times New Roman" w:hAnsi="Times New Roman" w:cs="Times New Roman"/>
          <w:lang w:eastAsia="en-US"/>
        </w:rPr>
      </w:pPr>
    </w:p>
    <w:p w:rsidR="00F7484E" w:rsidRPr="00682780" w:rsidRDefault="00F7484E" w:rsidP="00F7484E">
      <w:pPr>
        <w:pStyle w:val="ac"/>
        <w:numPr>
          <w:ilvl w:val="0"/>
          <w:numId w:val="9"/>
        </w:numPr>
        <w:spacing w:after="160" w:line="259" w:lineRule="auto"/>
        <w:jc w:val="left"/>
        <w:rPr>
          <w:rFonts w:ascii="Times New Roman" w:hAnsi="Times New Roman" w:cs="Times New Roman"/>
        </w:rPr>
      </w:pPr>
      <w:r w:rsidRPr="00682780">
        <w:rPr>
          <w:rFonts w:ascii="Times New Roman" w:hAnsi="Times New Roman" w:cs="Times New Roman"/>
        </w:rPr>
        <w:t>В ЭС cbdc.070.Delay_2025.07 :</w:t>
      </w:r>
    </w:p>
    <w:p w:rsidR="00F7484E" w:rsidRPr="00682780" w:rsidRDefault="00F7484E" w:rsidP="00F7484E">
      <w:pPr>
        <w:pStyle w:val="ac"/>
        <w:numPr>
          <w:ilvl w:val="0"/>
          <w:numId w:val="11"/>
        </w:numPr>
        <w:spacing w:after="160" w:line="259" w:lineRule="auto"/>
        <w:jc w:val="left"/>
        <w:rPr>
          <w:rFonts w:ascii="Times New Roman" w:hAnsi="Times New Roman" w:cs="Times New Roman"/>
        </w:rPr>
      </w:pPr>
      <w:r w:rsidRPr="00682780">
        <w:rPr>
          <w:rFonts w:ascii="Times New Roman" w:hAnsi="Times New Roman" w:cs="Times New Roman"/>
        </w:rPr>
        <w:t>добавлен тэг CtrlInf/CtrlInf/TrfCtrlInf/AMLCFTDtTm (дата и время выявления оснований приостановления операции по причине ПОД/ФТ);</w:t>
      </w:r>
    </w:p>
    <w:p w:rsidR="00F7484E" w:rsidRPr="00682780" w:rsidRDefault="00F7484E" w:rsidP="00F7484E">
      <w:pPr>
        <w:pStyle w:val="ac"/>
        <w:numPr>
          <w:ilvl w:val="0"/>
          <w:numId w:val="11"/>
        </w:numPr>
        <w:spacing w:after="160" w:line="259" w:lineRule="auto"/>
        <w:jc w:val="left"/>
        <w:rPr>
          <w:rFonts w:ascii="Times New Roman" w:hAnsi="Times New Roman" w:cs="Times New Roman"/>
        </w:rPr>
      </w:pPr>
      <w:r w:rsidRPr="00682780">
        <w:rPr>
          <w:rFonts w:ascii="Times New Roman" w:hAnsi="Times New Roman" w:cs="Times New Roman"/>
        </w:rPr>
        <w:t>в тэге CtrlInf/CtrlInf/TrfCtrlInf/ClntOrdr (Распоряжение Клиента) добавлено описания порядка использования «Передается в незашифрованном виде, без ЭП».</w:t>
      </w:r>
    </w:p>
    <w:p w:rsidR="00F7484E" w:rsidRPr="00682780" w:rsidRDefault="00F7484E" w:rsidP="00F7484E">
      <w:pPr>
        <w:pStyle w:val="ac"/>
        <w:numPr>
          <w:ilvl w:val="0"/>
          <w:numId w:val="9"/>
        </w:numPr>
        <w:spacing w:after="160" w:line="259" w:lineRule="auto"/>
        <w:jc w:val="left"/>
        <w:rPr>
          <w:rFonts w:ascii="Times New Roman" w:hAnsi="Times New Roman" w:cs="Times New Roman"/>
        </w:rPr>
      </w:pPr>
      <w:r w:rsidRPr="00682780">
        <w:rPr>
          <w:rFonts w:ascii="Times New Roman" w:hAnsi="Times New Roman" w:cs="Times New Roman"/>
        </w:rPr>
        <w:t>В ЭС cbdc.070.Rejection_2025.07 :</w:t>
      </w:r>
    </w:p>
    <w:p w:rsidR="00F7484E" w:rsidRPr="00682780" w:rsidRDefault="00F7484E" w:rsidP="00F7484E">
      <w:pPr>
        <w:pStyle w:val="ac"/>
        <w:numPr>
          <w:ilvl w:val="0"/>
          <w:numId w:val="12"/>
        </w:numPr>
        <w:spacing w:after="160" w:line="259" w:lineRule="auto"/>
        <w:jc w:val="left"/>
        <w:rPr>
          <w:rFonts w:ascii="Times New Roman" w:hAnsi="Times New Roman" w:cs="Times New Roman"/>
        </w:rPr>
      </w:pPr>
      <w:r w:rsidRPr="00682780">
        <w:rPr>
          <w:rFonts w:ascii="Times New Roman" w:hAnsi="Times New Roman" w:cs="Times New Roman"/>
        </w:rPr>
        <w:t>добавлен тэг CtrlInf/CtrlInf/TrfCtrlInf/AMLCFTDtTm (дата и время выявления оснований отклонения операции по причине ПОД/ФТ);</w:t>
      </w:r>
    </w:p>
    <w:p w:rsidR="00F7484E" w:rsidRPr="00682780" w:rsidRDefault="00F7484E" w:rsidP="00F7484E">
      <w:pPr>
        <w:pStyle w:val="ac"/>
        <w:numPr>
          <w:ilvl w:val="0"/>
          <w:numId w:val="12"/>
        </w:numPr>
        <w:spacing w:after="160" w:line="259" w:lineRule="auto"/>
        <w:jc w:val="left"/>
        <w:rPr>
          <w:rFonts w:ascii="Times New Roman" w:hAnsi="Times New Roman" w:cs="Times New Roman"/>
        </w:rPr>
      </w:pPr>
      <w:r w:rsidRPr="00682780">
        <w:rPr>
          <w:rFonts w:ascii="Times New Roman" w:hAnsi="Times New Roman" w:cs="Times New Roman"/>
        </w:rPr>
        <w:t>в тэге CtrlInf/CtrlInf/TrfCtrlInf/ClntOrdr (Распоряжение Клиента) добавлено описания порядка использования «Передается в незашифрованном виде, без ЭП».</w:t>
      </w:r>
    </w:p>
    <w:p w:rsidR="00F7484E" w:rsidRPr="00682780" w:rsidRDefault="00F7484E" w:rsidP="00F7484E">
      <w:pPr>
        <w:pStyle w:val="ac"/>
        <w:numPr>
          <w:ilvl w:val="0"/>
          <w:numId w:val="9"/>
        </w:numPr>
        <w:spacing w:after="160" w:line="259" w:lineRule="auto"/>
        <w:jc w:val="left"/>
        <w:rPr>
          <w:rFonts w:ascii="Times New Roman" w:hAnsi="Times New Roman" w:cs="Times New Roman"/>
        </w:rPr>
      </w:pPr>
      <w:r w:rsidRPr="00682780">
        <w:rPr>
          <w:rFonts w:ascii="Times New Roman" w:hAnsi="Times New Roman" w:cs="Times New Roman"/>
        </w:rPr>
        <w:lastRenderedPageBreak/>
        <w:t>В ЭС cbdc.108.SETCancelRequest_2025.07 добавлен тэг SETOprReq/Req/AMLCFTDtTm (Дата и время выявления необходимости отмены СиС по причине ПОД/ФТ).</w:t>
      </w:r>
    </w:p>
    <w:p w:rsidR="00F7484E" w:rsidRPr="00682780" w:rsidRDefault="00F7484E" w:rsidP="00F7484E">
      <w:pPr>
        <w:pStyle w:val="ac"/>
        <w:numPr>
          <w:ilvl w:val="0"/>
          <w:numId w:val="9"/>
        </w:numPr>
        <w:spacing w:after="160" w:line="259" w:lineRule="auto"/>
        <w:jc w:val="left"/>
        <w:rPr>
          <w:rFonts w:ascii="Times New Roman" w:hAnsi="Times New Roman" w:cs="Times New Roman"/>
        </w:rPr>
      </w:pPr>
      <w:r w:rsidRPr="00682780">
        <w:rPr>
          <w:rFonts w:ascii="Times New Roman" w:hAnsi="Times New Roman" w:cs="Times New Roman"/>
        </w:rPr>
        <w:t>В ЭС cbdc.110.SETCancelOperation_2025.07</w:t>
      </w:r>
      <w:r w:rsidRPr="00682780">
        <w:rPr>
          <w:rFonts w:ascii="Times New Roman" w:hAnsi="Times New Roman" w:cs="Times New Roman"/>
          <w:lang w:val="en-US"/>
        </w:rPr>
        <w:t xml:space="preserve"> :</w:t>
      </w:r>
    </w:p>
    <w:p w:rsidR="00F7484E" w:rsidRPr="00682780" w:rsidRDefault="00F7484E" w:rsidP="00F7484E">
      <w:pPr>
        <w:pStyle w:val="ac"/>
        <w:numPr>
          <w:ilvl w:val="0"/>
          <w:numId w:val="10"/>
        </w:numPr>
        <w:spacing w:before="240" w:after="160" w:line="259" w:lineRule="auto"/>
        <w:jc w:val="left"/>
        <w:rPr>
          <w:rFonts w:ascii="Times New Roman" w:hAnsi="Times New Roman" w:cs="Times New Roman"/>
        </w:rPr>
      </w:pPr>
      <w:r w:rsidRPr="00682780">
        <w:rPr>
          <w:rFonts w:ascii="Times New Roman" w:hAnsi="Times New Roman" w:cs="Times New Roman"/>
        </w:rPr>
        <w:t>исключен тэг SETOpr/OprOrdr/SETDef/PtyId/ClntId/Id (Уникальный и однозначный идентификатор Клиента);</w:t>
      </w:r>
    </w:p>
    <w:p w:rsidR="00F7484E" w:rsidRPr="00682780" w:rsidRDefault="00F7484E" w:rsidP="00F7484E">
      <w:pPr>
        <w:pStyle w:val="ac"/>
        <w:numPr>
          <w:ilvl w:val="0"/>
          <w:numId w:val="10"/>
        </w:numPr>
        <w:spacing w:before="240" w:after="160" w:line="259" w:lineRule="auto"/>
        <w:jc w:val="left"/>
        <w:rPr>
          <w:rFonts w:ascii="Times New Roman" w:hAnsi="Times New Roman" w:cs="Times New Roman"/>
        </w:rPr>
      </w:pPr>
      <w:r w:rsidRPr="00682780">
        <w:rPr>
          <w:rFonts w:ascii="Times New Roman" w:hAnsi="Times New Roman" w:cs="Times New Roman"/>
        </w:rPr>
        <w:t>добавлен тэг SETOpr/OprOrdr/AMLCFTDtTm (Дата и время выявления необходимости отмены СиС по причине ПОД/ФТ).</w:t>
      </w:r>
    </w:p>
    <w:p w:rsidR="00F7484E" w:rsidRDefault="00F7484E" w:rsidP="00F7484E">
      <w:pPr>
        <w:ind w:firstLine="0"/>
        <w:rPr>
          <w:rFonts w:ascii="Times New Roman" w:hAnsi="Times New Roman" w:cs="Times New Roman"/>
          <w:lang w:eastAsia="en-US"/>
        </w:rPr>
      </w:pPr>
    </w:p>
    <w:p w:rsidR="006635B6" w:rsidRDefault="00BD30E1" w:rsidP="00BD30E1">
      <w:pPr>
        <w:jc w:val="left"/>
        <w:rPr>
          <w:rFonts w:ascii="Times New Roman" w:hAnsi="Times New Roman" w:cs="Times New Roman"/>
          <w:b/>
        </w:rPr>
      </w:pPr>
      <w:r>
        <w:rPr>
          <w:rFonts w:ascii="Times New Roman" w:hAnsi="Times New Roman" w:cs="Times New Roman"/>
          <w:b/>
        </w:rPr>
        <w:t xml:space="preserve">4.4 </w:t>
      </w:r>
      <w:r w:rsidR="006635B6" w:rsidRPr="00C06E64">
        <w:rPr>
          <w:rFonts w:ascii="Times New Roman" w:hAnsi="Times New Roman" w:cs="Times New Roman"/>
          <w:b/>
        </w:rPr>
        <w:t>Сообщения Альбома без изменения версии, но с изменениями в схеме ЭС:</w:t>
      </w:r>
    </w:p>
    <w:p w:rsidR="00C06E64" w:rsidRPr="00C06E64" w:rsidRDefault="00C06E64" w:rsidP="00C06E64">
      <w:pPr>
        <w:jc w:val="center"/>
        <w:rPr>
          <w:rFonts w:ascii="Times New Roman" w:hAnsi="Times New Roman" w:cs="Times New Roman"/>
          <w:b/>
        </w:rPr>
      </w:pPr>
    </w:p>
    <w:tbl>
      <w:tblPr>
        <w:tblStyle w:val="ab"/>
        <w:tblW w:w="0" w:type="auto"/>
        <w:tblInd w:w="-147" w:type="dxa"/>
        <w:tblLayout w:type="fixed"/>
        <w:tblLook w:val="04A0" w:firstRow="1" w:lastRow="0" w:firstColumn="1" w:lastColumn="0" w:noHBand="0" w:noVBand="1"/>
      </w:tblPr>
      <w:tblGrid>
        <w:gridCol w:w="5671"/>
        <w:gridCol w:w="1134"/>
        <w:gridCol w:w="7371"/>
      </w:tblGrid>
      <w:tr w:rsidR="00C06E64" w:rsidRPr="00C06E64" w:rsidTr="00C06E64">
        <w:tc>
          <w:tcPr>
            <w:tcW w:w="5671" w:type="dxa"/>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Наименование ЭС</w:t>
            </w:r>
          </w:p>
        </w:tc>
        <w:tc>
          <w:tcPr>
            <w:tcW w:w="1134" w:type="dxa"/>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Версия ЭС</w:t>
            </w:r>
          </w:p>
        </w:tc>
        <w:tc>
          <w:tcPr>
            <w:tcW w:w="7371" w:type="dxa"/>
          </w:tcPr>
          <w:p w:rsidR="00C06E64" w:rsidRPr="00C06E64" w:rsidRDefault="00C06E64" w:rsidP="00152119">
            <w:pPr>
              <w:rPr>
                <w:rFonts w:ascii="Times New Roman" w:hAnsi="Times New Roman" w:cs="Times New Roman"/>
              </w:rPr>
            </w:pPr>
            <w:r w:rsidRPr="00C06E64">
              <w:rPr>
                <w:rFonts w:ascii="Times New Roman" w:hAnsi="Times New Roman" w:cs="Times New Roman"/>
              </w:rPr>
              <w:t>Изменения</w:t>
            </w:r>
          </w:p>
        </w:tc>
      </w:tr>
      <w:tr w:rsidR="00C06E64" w:rsidRPr="00C06E64" w:rsidTr="00C06E64">
        <w:trPr>
          <w:trHeight w:val="367"/>
        </w:trPr>
        <w:tc>
          <w:tcPr>
            <w:tcW w:w="5671" w:type="dxa"/>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cbdc.020 CustomerIdentifiersRequest</w:t>
            </w:r>
          </w:p>
        </w:tc>
        <w:tc>
          <w:tcPr>
            <w:tcW w:w="1134" w:type="dxa"/>
            <w:vMerge w:val="restart"/>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2025.01</w:t>
            </w:r>
          </w:p>
        </w:tc>
        <w:tc>
          <w:tcPr>
            <w:tcW w:w="7371" w:type="dxa"/>
            <w:vMerge w:val="restart"/>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1.Сведения о ПДЛ «Адрес работодателя» добавлено ограничение максимальной длины 500.</w:t>
            </w:r>
          </w:p>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2. В паттерн email  добавлен символ «_» (нижнее подчеркивание).</w:t>
            </w:r>
          </w:p>
        </w:tc>
      </w:tr>
      <w:tr w:rsidR="00C06E64" w:rsidRPr="00C06E64" w:rsidTr="00C06E64">
        <w:trPr>
          <w:trHeight w:val="423"/>
        </w:trPr>
        <w:tc>
          <w:tcPr>
            <w:tcW w:w="5671" w:type="dxa"/>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cbdc.020 CustomerDataFIAdministrationRequest</w:t>
            </w:r>
          </w:p>
        </w:tc>
        <w:tc>
          <w:tcPr>
            <w:tcW w:w="1134" w:type="dxa"/>
            <w:vMerge/>
          </w:tcPr>
          <w:p w:rsidR="00C06E64" w:rsidRPr="00C06E64" w:rsidRDefault="00C06E64" w:rsidP="00152119">
            <w:pPr>
              <w:rPr>
                <w:rFonts w:ascii="Times New Roman" w:hAnsi="Times New Roman" w:cs="Times New Roman"/>
              </w:rPr>
            </w:pPr>
          </w:p>
        </w:tc>
        <w:tc>
          <w:tcPr>
            <w:tcW w:w="7371" w:type="dxa"/>
            <w:vMerge/>
          </w:tcPr>
          <w:p w:rsidR="00C06E64" w:rsidRPr="00C06E64" w:rsidRDefault="00C06E64" w:rsidP="00152119">
            <w:pPr>
              <w:rPr>
                <w:rFonts w:ascii="Times New Roman" w:hAnsi="Times New Roman" w:cs="Times New Roman"/>
              </w:rPr>
            </w:pPr>
          </w:p>
        </w:tc>
      </w:tr>
      <w:tr w:rsidR="00C06E64" w:rsidRPr="00C06E64" w:rsidTr="00C06E64">
        <w:trPr>
          <w:trHeight w:val="380"/>
        </w:trPr>
        <w:tc>
          <w:tcPr>
            <w:tcW w:w="5671" w:type="dxa"/>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cbdc.020 OrganisationIdentifiersRequest</w:t>
            </w:r>
          </w:p>
        </w:tc>
        <w:tc>
          <w:tcPr>
            <w:tcW w:w="1134" w:type="dxa"/>
            <w:vMerge w:val="restart"/>
          </w:tcPr>
          <w:p w:rsidR="00C06E64" w:rsidRPr="00C06E64" w:rsidRDefault="00C06E64" w:rsidP="00C06E64">
            <w:pPr>
              <w:ind w:firstLine="0"/>
              <w:rPr>
                <w:rFonts w:ascii="Times New Roman" w:hAnsi="Times New Roman" w:cs="Times New Roman"/>
              </w:rPr>
            </w:pPr>
            <w:r w:rsidRPr="00C06E64">
              <w:rPr>
                <w:rFonts w:ascii="Times New Roman" w:eastAsia="Times New Roman" w:hAnsi="Times New Roman" w:cs="Times New Roman"/>
                <w:color w:val="000000"/>
              </w:rPr>
              <w:t>2025.01</w:t>
            </w:r>
          </w:p>
        </w:tc>
        <w:tc>
          <w:tcPr>
            <w:tcW w:w="7371" w:type="dxa"/>
            <w:vMerge w:val="restart"/>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1. В паттерн «Полное/сокращенное наименование ЮЛ» - добавлена латиница.</w:t>
            </w:r>
          </w:p>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2. В паттерн email  добавлен символ «_».</w:t>
            </w:r>
          </w:p>
        </w:tc>
      </w:tr>
      <w:tr w:rsidR="00C06E64" w:rsidRPr="00C06E64" w:rsidTr="00C06E64">
        <w:trPr>
          <w:trHeight w:val="455"/>
        </w:trPr>
        <w:tc>
          <w:tcPr>
            <w:tcW w:w="5671" w:type="dxa"/>
          </w:tcPr>
          <w:p w:rsidR="00C06E64" w:rsidRPr="00C06E64" w:rsidRDefault="00C06E64" w:rsidP="00C06E64">
            <w:pPr>
              <w:ind w:firstLine="0"/>
              <w:rPr>
                <w:rFonts w:ascii="Times New Roman" w:hAnsi="Times New Roman" w:cs="Times New Roman"/>
              </w:rPr>
            </w:pPr>
            <w:r w:rsidRPr="00C06E64">
              <w:rPr>
                <w:rFonts w:ascii="Times New Roman" w:hAnsi="Times New Roman" w:cs="Times New Roman"/>
              </w:rPr>
              <w:t>cbdc.020 OrganisationDataFIAdministrationRequest</w:t>
            </w:r>
          </w:p>
        </w:tc>
        <w:tc>
          <w:tcPr>
            <w:tcW w:w="1134" w:type="dxa"/>
            <w:vMerge/>
          </w:tcPr>
          <w:p w:rsidR="00C06E64" w:rsidRPr="00C06E64" w:rsidRDefault="00C06E64" w:rsidP="00152119">
            <w:pPr>
              <w:rPr>
                <w:rFonts w:ascii="Times New Roman" w:eastAsia="Times New Roman" w:hAnsi="Times New Roman" w:cs="Times New Roman"/>
                <w:color w:val="000000"/>
              </w:rPr>
            </w:pPr>
          </w:p>
        </w:tc>
        <w:tc>
          <w:tcPr>
            <w:tcW w:w="7371" w:type="dxa"/>
            <w:vMerge/>
          </w:tcPr>
          <w:p w:rsidR="00C06E64" w:rsidRPr="00C06E64" w:rsidRDefault="00C06E64" w:rsidP="00152119">
            <w:pPr>
              <w:rPr>
                <w:rFonts w:ascii="Times New Roman" w:hAnsi="Times New Roman" w:cs="Times New Roman"/>
              </w:rPr>
            </w:pPr>
          </w:p>
        </w:tc>
      </w:tr>
    </w:tbl>
    <w:p w:rsidR="006635B6" w:rsidRDefault="006635B6" w:rsidP="00F7484E">
      <w:pPr>
        <w:ind w:firstLine="0"/>
        <w:rPr>
          <w:rFonts w:ascii="Times New Roman" w:hAnsi="Times New Roman" w:cs="Times New Roman"/>
          <w:lang w:eastAsia="en-US"/>
        </w:rPr>
      </w:pPr>
    </w:p>
    <w:p w:rsidR="00AC38BB" w:rsidRPr="00AC38BB" w:rsidRDefault="00AC38BB" w:rsidP="00AC38BB">
      <w:pPr>
        <w:ind w:firstLine="0"/>
        <w:jc w:val="left"/>
        <w:rPr>
          <w:rFonts w:ascii="Times New Roman" w:hAnsi="Times New Roman" w:cs="Times New Roman"/>
          <w:b/>
        </w:rPr>
      </w:pPr>
      <w:r w:rsidRPr="00682780">
        <w:rPr>
          <w:rFonts w:ascii="Times New Roman" w:hAnsi="Times New Roman" w:cs="Times New Roman"/>
          <w:b/>
        </w:rPr>
        <w:t>Изменения</w:t>
      </w:r>
      <w:r w:rsidRPr="00AC38BB">
        <w:rPr>
          <w:rFonts w:ascii="Times New Roman" w:hAnsi="Times New Roman" w:cs="Times New Roman"/>
          <w:b/>
        </w:rPr>
        <w:t xml:space="preserve"> </w:t>
      </w:r>
      <w:r w:rsidRPr="00682780">
        <w:rPr>
          <w:rFonts w:ascii="Times New Roman" w:hAnsi="Times New Roman" w:cs="Times New Roman"/>
          <w:b/>
        </w:rPr>
        <w:t>в</w:t>
      </w:r>
      <w:r w:rsidRPr="00AC38BB">
        <w:rPr>
          <w:rFonts w:ascii="Times New Roman" w:hAnsi="Times New Roman" w:cs="Times New Roman"/>
          <w:b/>
        </w:rPr>
        <w:t xml:space="preserve"> </w:t>
      </w:r>
      <w:r w:rsidRPr="00682780">
        <w:rPr>
          <w:rFonts w:ascii="Times New Roman" w:hAnsi="Times New Roman" w:cs="Times New Roman"/>
          <w:b/>
        </w:rPr>
        <w:t>атрибутах</w:t>
      </w:r>
      <w:r w:rsidRPr="00AC38BB">
        <w:rPr>
          <w:rFonts w:ascii="Times New Roman" w:hAnsi="Times New Roman" w:cs="Times New Roman"/>
          <w:b/>
        </w:rPr>
        <w:t xml:space="preserve"> </w:t>
      </w:r>
      <w:r w:rsidRPr="00682780">
        <w:rPr>
          <w:rFonts w:ascii="Times New Roman" w:hAnsi="Times New Roman" w:cs="Times New Roman"/>
          <w:b/>
        </w:rPr>
        <w:t>типов</w:t>
      </w:r>
      <w:r w:rsidRPr="00AC38BB">
        <w:rPr>
          <w:rFonts w:ascii="Times New Roman" w:hAnsi="Times New Roman" w:cs="Times New Roman"/>
          <w:b/>
        </w:rPr>
        <w:t xml:space="preserve"> </w:t>
      </w:r>
      <w:r w:rsidRPr="00682780">
        <w:rPr>
          <w:rFonts w:ascii="Times New Roman" w:hAnsi="Times New Roman" w:cs="Times New Roman"/>
          <w:b/>
        </w:rPr>
        <w:t>данных</w:t>
      </w:r>
    </w:p>
    <w:p w:rsidR="00AC38BB" w:rsidRPr="00AC38BB" w:rsidRDefault="00AC38BB" w:rsidP="00AC38BB">
      <w:pPr>
        <w:ind w:firstLine="0"/>
        <w:jc w:val="left"/>
        <w:rPr>
          <w:rFonts w:ascii="Times New Roman" w:hAnsi="Times New Roman" w:cs="Times New Roman"/>
          <w:i/>
        </w:rPr>
      </w:pPr>
      <w:r w:rsidRPr="00682780">
        <w:rPr>
          <w:rFonts w:ascii="Times New Roman" w:hAnsi="Times New Roman" w:cs="Times New Roman"/>
          <w:i/>
        </w:rPr>
        <w:t>Простые</w:t>
      </w:r>
      <w:r w:rsidRPr="00AC38BB">
        <w:rPr>
          <w:rFonts w:ascii="Times New Roman" w:hAnsi="Times New Roman" w:cs="Times New Roman"/>
          <w:i/>
        </w:rPr>
        <w:t xml:space="preserve"> </w:t>
      </w:r>
      <w:r w:rsidRPr="00682780">
        <w:rPr>
          <w:rFonts w:ascii="Times New Roman" w:hAnsi="Times New Roman" w:cs="Times New Roman"/>
          <w:i/>
        </w:rPr>
        <w:t>типы</w:t>
      </w:r>
    </w:p>
    <w:p w:rsidR="00AC38BB" w:rsidRPr="00682780" w:rsidRDefault="00AC38BB" w:rsidP="00AC38BB">
      <w:pPr>
        <w:ind w:firstLine="0"/>
        <w:jc w:val="left"/>
        <w:rPr>
          <w:rFonts w:ascii="Times New Roman" w:hAnsi="Times New Roman" w:cs="Times New Roman"/>
        </w:rPr>
      </w:pPr>
    </w:p>
    <w:p w:rsidR="00AC38BB" w:rsidRPr="00682780" w:rsidRDefault="00AC38BB" w:rsidP="00AC38BB">
      <w:pPr>
        <w:ind w:firstLine="426"/>
        <w:jc w:val="left"/>
        <w:rPr>
          <w:rFonts w:ascii="Times New Roman" w:hAnsi="Times New Roman" w:cs="Times New Roman"/>
          <w:lang w:val="en-US"/>
        </w:rPr>
      </w:pPr>
      <w:r w:rsidRPr="00682780">
        <w:rPr>
          <w:rFonts w:ascii="Times New Roman" w:hAnsi="Times New Roman" w:cs="Times New Roman"/>
          <w:noProof/>
          <w:lang w:val="en-US"/>
        </w:rPr>
        <w:t>CBDCEmailAddress / Адрес электронной почты</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C38BB" w:rsidRPr="00682780" w:rsidTr="00152119">
        <w:tc>
          <w:tcPr>
            <w:tcW w:w="4252"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C38BB" w:rsidRPr="00682780" w:rsidRDefault="00AC38BB"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Описание типа (RU)</w:t>
            </w:r>
          </w:p>
        </w:tc>
        <w:tc>
          <w:tcPr>
            <w:tcW w:w="3685"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Допускаются буквы (латиница), цифры, спецсимволы - (+, ().-/№ '@")</w:t>
            </w: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Допускаются буквы (латиница), цифры, спецсимволы - (+, ().-/№ '@"_)</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Паттерн (EN)</w:t>
            </w:r>
          </w:p>
        </w:tc>
        <w:tc>
          <w:tcPr>
            <w:tcW w:w="3685"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[а-яёА-ЯЁa-zA-Z0-9+\s\.,/\(\)№@\-&amp;</w:t>
            </w:r>
            <w:r w:rsidRPr="00682780">
              <w:rPr>
                <w:rFonts w:ascii="Times New Roman" w:hAnsi="Times New Roman" w:cs="Times New Roman"/>
                <w:noProof/>
                <w:lang w:val="en-US"/>
              </w:rPr>
              <w:t>q</w:t>
            </w:r>
            <w:r w:rsidRPr="00682780">
              <w:rPr>
                <w:rFonts w:ascii="Times New Roman" w:hAnsi="Times New Roman" w:cs="Times New Roman"/>
                <w:noProof/>
              </w:rPr>
              <w:t>uot;&amp;apos;]+</w:t>
            </w: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[а-яёА-ЯЁa-zA-Z0-9+\s\.,/\(\)№@\-_&amp;quot;&amp;apos;]+</w:t>
            </w:r>
          </w:p>
        </w:tc>
      </w:tr>
    </w:tbl>
    <w:p w:rsidR="00AC38BB" w:rsidRDefault="00AC38BB" w:rsidP="00F7484E">
      <w:pPr>
        <w:ind w:firstLine="0"/>
        <w:rPr>
          <w:rFonts w:ascii="Times New Roman" w:hAnsi="Times New Roman" w:cs="Times New Roman"/>
          <w:lang w:eastAsia="en-US"/>
        </w:rPr>
      </w:pPr>
    </w:p>
    <w:p w:rsidR="00AC38BB" w:rsidRPr="00682780" w:rsidRDefault="00AC38BB" w:rsidP="00AC38BB">
      <w:pPr>
        <w:ind w:firstLine="426"/>
        <w:jc w:val="left"/>
        <w:rPr>
          <w:rFonts w:ascii="Times New Roman" w:hAnsi="Times New Roman" w:cs="Times New Roman"/>
          <w:lang w:val="en-US"/>
        </w:rPr>
      </w:pPr>
      <w:r w:rsidRPr="00682780">
        <w:rPr>
          <w:rFonts w:ascii="Times New Roman" w:hAnsi="Times New Roman" w:cs="Times New Roman"/>
          <w:noProof/>
          <w:lang w:val="en-US"/>
        </w:rPr>
        <w:t>CBDCNameReduction / Сокращенное наименование ЮЛ</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C38BB" w:rsidRPr="00682780" w:rsidTr="00152119">
        <w:tc>
          <w:tcPr>
            <w:tcW w:w="4252"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C38BB" w:rsidRPr="00682780" w:rsidRDefault="00AC38BB"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Описание типа (RU)</w:t>
            </w:r>
          </w:p>
        </w:tc>
        <w:tc>
          <w:tcPr>
            <w:tcW w:w="3685"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Допускаются буквы (русский язык), цифры, спецсимволы - (+, ().-/№ '@")</w:t>
            </w: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Допускаются буквы (русский язык/латиница), цифры, спецсимволы - (+, ().-/№ '@")</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Паттерн (EN)</w:t>
            </w:r>
          </w:p>
        </w:tc>
        <w:tc>
          <w:tcPr>
            <w:tcW w:w="3685"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[а-яёА-ЯЁ0-9+\s\.,/\(\)№@\-&amp;quot;&amp;apos;]+</w:t>
            </w: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[а-яёА-ЯЁa-zA-Z0-9+\s\.,/\(\)№@\-&amp;quot;&amp;apos;]+</w:t>
            </w:r>
          </w:p>
        </w:tc>
      </w:tr>
    </w:tbl>
    <w:p w:rsidR="00AC38BB" w:rsidRPr="00682780" w:rsidRDefault="00AC38BB" w:rsidP="00AC38BB">
      <w:pPr>
        <w:ind w:firstLine="0"/>
        <w:jc w:val="left"/>
        <w:rPr>
          <w:rFonts w:ascii="Times New Roman" w:hAnsi="Times New Roman" w:cs="Times New Roman"/>
        </w:rPr>
      </w:pPr>
    </w:p>
    <w:p w:rsidR="00AC38BB" w:rsidRPr="00682780" w:rsidRDefault="00AC38BB" w:rsidP="00AC38BB">
      <w:pPr>
        <w:ind w:firstLine="426"/>
        <w:jc w:val="left"/>
        <w:rPr>
          <w:rFonts w:ascii="Times New Roman" w:hAnsi="Times New Roman" w:cs="Times New Roman"/>
        </w:rPr>
      </w:pPr>
      <w:r w:rsidRPr="00682780">
        <w:rPr>
          <w:rFonts w:ascii="Times New Roman" w:hAnsi="Times New Roman" w:cs="Times New Roman"/>
          <w:noProof/>
          <w:lang w:val="en-US"/>
        </w:rPr>
        <w:t>CBDCOrgName</w:t>
      </w:r>
      <w:r w:rsidRPr="00682780">
        <w:rPr>
          <w:rFonts w:ascii="Times New Roman" w:hAnsi="Times New Roman" w:cs="Times New Roman"/>
          <w:noProof/>
        </w:rPr>
        <w:t>1 / Полное наименование юридического лица</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C38BB" w:rsidRPr="00682780" w:rsidTr="00152119">
        <w:tc>
          <w:tcPr>
            <w:tcW w:w="4252"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C38BB" w:rsidRPr="00682780" w:rsidRDefault="00AC38BB"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Описание типа (RU)</w:t>
            </w:r>
          </w:p>
        </w:tc>
        <w:tc>
          <w:tcPr>
            <w:tcW w:w="3685"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Допускаются буквы (русский язык), цифры, спецсимволы - (+, ().-/№ '@")</w:t>
            </w: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Допускаются буквы (русский язык/латиница), цифры, спецсимволы - (+, ().-/№ '@")</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Паттерн (EN)</w:t>
            </w:r>
          </w:p>
        </w:tc>
        <w:tc>
          <w:tcPr>
            <w:tcW w:w="3685"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[а-яёА-ЯЁ0-9+\s\.,/\(\)№@\-&amp;quot;&amp;apos;]+</w:t>
            </w: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[а-яёА-ЯЁa-zA-Z0-9+\s\.,/\(\)№@\-&amp;quot;&amp;apos;]+</w:t>
            </w:r>
          </w:p>
        </w:tc>
      </w:tr>
    </w:tbl>
    <w:p w:rsidR="00AC38BB" w:rsidRDefault="00AC38BB" w:rsidP="00F7484E">
      <w:pPr>
        <w:ind w:firstLine="0"/>
        <w:rPr>
          <w:rFonts w:ascii="Times New Roman" w:hAnsi="Times New Roman" w:cs="Times New Roman"/>
          <w:lang w:eastAsia="en-US"/>
        </w:rPr>
      </w:pPr>
    </w:p>
    <w:p w:rsidR="00AC38BB" w:rsidRPr="00682780" w:rsidRDefault="00AC38BB" w:rsidP="00AC38BB">
      <w:pPr>
        <w:ind w:firstLine="0"/>
        <w:jc w:val="left"/>
        <w:rPr>
          <w:rFonts w:ascii="Times New Roman" w:hAnsi="Times New Roman" w:cs="Times New Roman"/>
        </w:rPr>
      </w:pPr>
    </w:p>
    <w:p w:rsidR="00AC38BB" w:rsidRPr="00682780" w:rsidRDefault="00AC38BB" w:rsidP="00AC38BB">
      <w:pPr>
        <w:ind w:firstLine="426"/>
        <w:jc w:val="left"/>
        <w:rPr>
          <w:rFonts w:ascii="Times New Roman" w:hAnsi="Times New Roman" w:cs="Times New Roman"/>
          <w:lang w:val="en-US"/>
        </w:rPr>
      </w:pPr>
      <w:r w:rsidRPr="00682780">
        <w:rPr>
          <w:rFonts w:ascii="Times New Roman" w:hAnsi="Times New Roman" w:cs="Times New Roman"/>
          <w:noProof/>
          <w:lang w:val="en-US"/>
        </w:rPr>
        <w:t>CBDCEmployerAddressLine</w:t>
      </w:r>
    </w:p>
    <w:tbl>
      <w:tblPr>
        <w:tblStyle w:val="ab"/>
        <w:tblW w:w="14318" w:type="dxa"/>
        <w:tblInd w:w="421" w:type="dxa"/>
        <w:tblLayout w:type="fixed"/>
        <w:tblLook w:val="04A0" w:firstRow="1" w:lastRow="0" w:firstColumn="1" w:lastColumn="0" w:noHBand="0" w:noVBand="1"/>
      </w:tblPr>
      <w:tblGrid>
        <w:gridCol w:w="4252"/>
        <w:gridCol w:w="2694"/>
        <w:gridCol w:w="3685"/>
        <w:gridCol w:w="3687"/>
      </w:tblGrid>
      <w:tr w:rsidR="00AC38BB" w:rsidRPr="00682780" w:rsidTr="00152119">
        <w:tc>
          <w:tcPr>
            <w:tcW w:w="4252"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Элемент/Правило/</w:t>
            </w:r>
            <w:r w:rsidRPr="00682780">
              <w:rPr>
                <w:rFonts w:ascii="Times New Roman" w:hAnsi="Times New Roman" w:cs="Times New Roman"/>
                <w:b/>
                <w:lang w:val="en-US" w:eastAsia="en-US"/>
              </w:rPr>
              <w:t>XORS</w:t>
            </w:r>
          </w:p>
        </w:tc>
        <w:tc>
          <w:tcPr>
            <w:tcW w:w="2694" w:type="dxa"/>
          </w:tcPr>
          <w:p w:rsidR="00AC38BB" w:rsidRPr="00682780" w:rsidRDefault="00AC38BB" w:rsidP="00152119">
            <w:pPr>
              <w:ind w:firstLine="0"/>
              <w:jc w:val="center"/>
              <w:rPr>
                <w:rFonts w:ascii="Times New Roman" w:hAnsi="Times New Roman" w:cs="Times New Roman"/>
                <w:b/>
                <w:lang w:eastAsia="en-US"/>
              </w:rPr>
            </w:pPr>
            <w:r w:rsidRPr="00682780">
              <w:rPr>
                <w:rFonts w:ascii="Times New Roman" w:hAnsi="Times New Roman" w:cs="Times New Roman"/>
                <w:b/>
                <w:lang w:eastAsia="en-US"/>
              </w:rPr>
              <w:t>Изменено</w:t>
            </w:r>
          </w:p>
        </w:tc>
        <w:tc>
          <w:tcPr>
            <w:tcW w:w="3685"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2025.01</w:t>
            </w:r>
          </w:p>
        </w:tc>
        <w:tc>
          <w:tcPr>
            <w:tcW w:w="3687" w:type="dxa"/>
          </w:tcPr>
          <w:p w:rsidR="00AC38BB" w:rsidRPr="00682780" w:rsidRDefault="00AC38BB" w:rsidP="00152119">
            <w:pPr>
              <w:ind w:firstLine="0"/>
              <w:jc w:val="center"/>
              <w:rPr>
                <w:rFonts w:ascii="Times New Roman" w:hAnsi="Times New Roman" w:cs="Times New Roman"/>
                <w:b/>
                <w:lang w:val="en-US" w:eastAsia="en-US"/>
              </w:rPr>
            </w:pPr>
            <w:r w:rsidRPr="00682780">
              <w:rPr>
                <w:rFonts w:ascii="Times New Roman" w:hAnsi="Times New Roman" w:cs="Times New Roman"/>
                <w:b/>
                <w:lang w:eastAsia="en-US"/>
              </w:rPr>
              <w:t>Значение</w:t>
            </w:r>
            <w:r w:rsidRPr="00682780">
              <w:rPr>
                <w:rFonts w:ascii="Times New Roman" w:hAnsi="Times New Roman" w:cs="Times New Roman"/>
                <w:b/>
                <w:lang w:val="en-US" w:eastAsia="en-US"/>
              </w:rPr>
              <w:t xml:space="preserve"> </w:t>
            </w:r>
            <w:r w:rsidRPr="00682780">
              <w:rPr>
                <w:rFonts w:ascii="Times New Roman" w:hAnsi="Times New Roman" w:cs="Times New Roman"/>
                <w:b/>
                <w:lang w:eastAsia="en-US"/>
              </w:rPr>
              <w:t>в</w:t>
            </w:r>
            <w:r w:rsidRPr="00682780">
              <w:rPr>
                <w:rFonts w:ascii="Times New Roman" w:hAnsi="Times New Roman" w:cs="Times New Roman"/>
                <w:b/>
                <w:lang w:val="en-US" w:eastAsia="en-US"/>
              </w:rPr>
              <w:t xml:space="preserve"> </w:t>
            </w:r>
            <w:r w:rsidRPr="00682780">
              <w:rPr>
                <w:rFonts w:ascii="Times New Roman" w:hAnsi="Times New Roman" w:cs="Times New Roman"/>
                <w:b/>
                <w:noProof/>
                <w:lang w:val="en-US"/>
              </w:rPr>
              <w:t>2025.07</w:t>
            </w:r>
          </w:p>
        </w:tc>
      </w:tr>
      <w:tr w:rsidR="00AC38BB" w:rsidRPr="00682780" w:rsidTr="00152119">
        <w:tc>
          <w:tcPr>
            <w:tcW w:w="4252" w:type="dxa"/>
          </w:tcPr>
          <w:p w:rsidR="00AC38BB" w:rsidRPr="00682780" w:rsidRDefault="00AC38BB" w:rsidP="00152119">
            <w:pPr>
              <w:ind w:firstLine="0"/>
              <w:jc w:val="left"/>
              <w:rPr>
                <w:rFonts w:ascii="Times New Roman" w:hAnsi="Times New Roman" w:cs="Times New Roman"/>
                <w:lang w:val="en-US" w:eastAsia="en-US"/>
              </w:rPr>
            </w:pPr>
          </w:p>
        </w:tc>
        <w:tc>
          <w:tcPr>
            <w:tcW w:w="2694"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Длина типа макс (EN)</w:t>
            </w:r>
          </w:p>
        </w:tc>
        <w:tc>
          <w:tcPr>
            <w:tcW w:w="3685" w:type="dxa"/>
          </w:tcPr>
          <w:p w:rsidR="00AC38BB" w:rsidRPr="00682780" w:rsidRDefault="00AC38BB" w:rsidP="00152119">
            <w:pPr>
              <w:ind w:firstLine="0"/>
              <w:jc w:val="left"/>
              <w:rPr>
                <w:rFonts w:ascii="Times New Roman" w:hAnsi="Times New Roman" w:cs="Times New Roman"/>
                <w:lang w:eastAsia="en-US"/>
              </w:rPr>
            </w:pPr>
          </w:p>
        </w:tc>
        <w:tc>
          <w:tcPr>
            <w:tcW w:w="3687" w:type="dxa"/>
          </w:tcPr>
          <w:p w:rsidR="00AC38BB" w:rsidRPr="00682780" w:rsidRDefault="00AC38BB" w:rsidP="00152119">
            <w:pPr>
              <w:ind w:firstLine="0"/>
              <w:jc w:val="left"/>
              <w:rPr>
                <w:rFonts w:ascii="Times New Roman" w:hAnsi="Times New Roman" w:cs="Times New Roman"/>
                <w:lang w:eastAsia="en-US"/>
              </w:rPr>
            </w:pPr>
            <w:r w:rsidRPr="00682780">
              <w:rPr>
                <w:rFonts w:ascii="Times New Roman" w:hAnsi="Times New Roman" w:cs="Times New Roman"/>
                <w:noProof/>
              </w:rPr>
              <w:t>500</w:t>
            </w:r>
          </w:p>
        </w:tc>
      </w:tr>
    </w:tbl>
    <w:p w:rsidR="00AC38BB" w:rsidRDefault="00AC38BB" w:rsidP="00F7484E">
      <w:pPr>
        <w:ind w:firstLine="0"/>
        <w:rPr>
          <w:rFonts w:ascii="Times New Roman" w:hAnsi="Times New Roman" w:cs="Times New Roman"/>
          <w:lang w:eastAsia="en-US"/>
        </w:rPr>
      </w:pPr>
    </w:p>
    <w:p w:rsidR="00A535CC" w:rsidRDefault="00A535CC" w:rsidP="00A535CC">
      <w:pPr>
        <w:ind w:firstLine="0"/>
        <w:jc w:val="left"/>
        <w:rPr>
          <w:b/>
        </w:rPr>
      </w:pPr>
      <w:r w:rsidRPr="007D7BC7">
        <w:rPr>
          <w:b/>
        </w:rPr>
        <w:t>Изменения</w:t>
      </w:r>
      <w:r w:rsidRPr="001A3509">
        <w:rPr>
          <w:b/>
        </w:rPr>
        <w:t xml:space="preserve"> </w:t>
      </w:r>
      <w:r w:rsidRPr="007D7BC7">
        <w:rPr>
          <w:b/>
        </w:rPr>
        <w:t>в</w:t>
      </w:r>
      <w:r>
        <w:rPr>
          <w:b/>
        </w:rPr>
        <w:t xml:space="preserve"> аннотациях</w:t>
      </w:r>
    </w:p>
    <w:p w:rsidR="00A535CC" w:rsidRPr="001A3509" w:rsidRDefault="00A535CC" w:rsidP="00A535CC">
      <w:pPr>
        <w:ind w:firstLine="0"/>
        <w:jc w:val="left"/>
        <w:rPr>
          <w:b/>
        </w:rPr>
      </w:pPr>
    </w:p>
    <w:p w:rsidR="00A535CC" w:rsidRPr="001A3509" w:rsidRDefault="00A535CC" w:rsidP="00A535CC">
      <w:pPr>
        <w:ind w:firstLine="0"/>
        <w:rPr>
          <w:b/>
          <w:lang w:eastAsia="en-US"/>
        </w:rPr>
      </w:pPr>
      <w:r w:rsidRPr="00002BFD">
        <w:rPr>
          <w:b/>
          <w:noProof/>
        </w:rPr>
        <w:t>cbdc.020.001.04 CustomerDataFIAdministrationRequest_2025.01 / Запрос ФП на управление данными Клиента-ФЛ</w:t>
      </w:r>
    </w:p>
    <w:tbl>
      <w:tblPr>
        <w:tblStyle w:val="ab"/>
        <w:tblW w:w="14597" w:type="dxa"/>
        <w:tblLayout w:type="fixed"/>
        <w:tblLook w:val="04A0" w:firstRow="1" w:lastRow="0" w:firstColumn="1" w:lastColumn="0" w:noHBand="0" w:noVBand="1"/>
      </w:tblPr>
      <w:tblGrid>
        <w:gridCol w:w="3539"/>
        <w:gridCol w:w="3686"/>
        <w:gridCol w:w="3685"/>
        <w:gridCol w:w="3687"/>
      </w:tblGrid>
      <w:tr w:rsidR="00A535CC" w:rsidRPr="00BD362A" w:rsidTr="00151857">
        <w:tc>
          <w:tcPr>
            <w:tcW w:w="3539" w:type="dxa"/>
          </w:tcPr>
          <w:p w:rsidR="00A535CC" w:rsidRPr="00C27A13" w:rsidRDefault="00A535CC" w:rsidP="00151857">
            <w:pPr>
              <w:ind w:firstLine="0"/>
              <w:jc w:val="center"/>
              <w:rPr>
                <w:rFonts w:asciiTheme="minorHAnsi" w:hAnsiTheme="minorHAnsi" w:cstheme="minorHAnsi"/>
                <w:b/>
                <w:lang w:val="en-US" w:eastAsia="en-US"/>
              </w:rPr>
            </w:pPr>
            <w:r w:rsidRPr="00C27A13">
              <w:rPr>
                <w:rStyle w:val="af"/>
                <w:rFonts w:asciiTheme="minorHAnsi" w:hAnsiTheme="minorHAnsi" w:cstheme="minorHAnsi"/>
                <w:shd w:val="clear" w:color="auto" w:fill="FFFFFF"/>
              </w:rPr>
              <w:t>X</w:t>
            </w:r>
            <w:r>
              <w:rPr>
                <w:rStyle w:val="af"/>
                <w:rFonts w:asciiTheme="minorHAnsi" w:hAnsiTheme="minorHAnsi" w:cstheme="minorHAnsi"/>
                <w:shd w:val="clear" w:color="auto" w:fill="FFFFFF"/>
                <w:lang w:val="en-US"/>
              </w:rPr>
              <w:t xml:space="preserve">Path </w:t>
            </w:r>
            <w:r w:rsidRPr="00C27A13">
              <w:rPr>
                <w:rStyle w:val="af"/>
                <w:rFonts w:asciiTheme="minorHAnsi" w:hAnsiTheme="minorHAnsi" w:cstheme="minorHAnsi"/>
                <w:shd w:val="clear" w:color="auto" w:fill="FFFFFF"/>
              </w:rPr>
              <w:t>/ Тип данных</w:t>
            </w:r>
            <w:r>
              <w:rPr>
                <w:rStyle w:val="af"/>
                <w:rFonts w:asciiTheme="minorHAnsi" w:hAnsiTheme="minorHAnsi" w:cstheme="minorHAnsi"/>
                <w:shd w:val="clear" w:color="auto" w:fill="FFFFFF"/>
                <w:lang w:val="en-US"/>
              </w:rPr>
              <w:t xml:space="preserve"> </w:t>
            </w:r>
            <w:r w:rsidRPr="00C27A13">
              <w:rPr>
                <w:rStyle w:val="af"/>
                <w:rFonts w:asciiTheme="minorHAnsi" w:hAnsiTheme="minorHAnsi" w:cstheme="minorHAnsi"/>
                <w:shd w:val="clear" w:color="auto" w:fill="FFFFFF"/>
              </w:rPr>
              <w:t>/ Правило</w:t>
            </w:r>
          </w:p>
        </w:tc>
        <w:tc>
          <w:tcPr>
            <w:tcW w:w="3686" w:type="dxa"/>
          </w:tcPr>
          <w:p w:rsidR="00A535CC" w:rsidRPr="003145C5" w:rsidRDefault="00A535CC" w:rsidP="00151857">
            <w:pPr>
              <w:ind w:firstLine="0"/>
              <w:jc w:val="center"/>
              <w:rPr>
                <w:b/>
                <w:lang w:eastAsia="en-US"/>
              </w:rPr>
            </w:pPr>
            <w:r>
              <w:rPr>
                <w:b/>
                <w:lang w:eastAsia="en-US"/>
              </w:rPr>
              <w:t>Изменено</w:t>
            </w:r>
          </w:p>
        </w:tc>
        <w:tc>
          <w:tcPr>
            <w:tcW w:w="3685" w:type="dxa"/>
          </w:tcPr>
          <w:p w:rsidR="00A535CC" w:rsidRPr="00596C2E" w:rsidRDefault="00A535CC" w:rsidP="00A535CC">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Pr="00596C2E">
              <w:rPr>
                <w:b/>
                <w:noProof/>
                <w:lang w:val="en-US"/>
              </w:rPr>
              <w:t xml:space="preserve"> 2025.01</w:t>
            </w:r>
          </w:p>
        </w:tc>
        <w:tc>
          <w:tcPr>
            <w:tcW w:w="3687" w:type="dxa"/>
          </w:tcPr>
          <w:p w:rsidR="00A535CC" w:rsidRPr="00BD362A" w:rsidRDefault="00A535CC" w:rsidP="00A535CC">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Pr>
                <w:b/>
                <w:noProof/>
                <w:lang w:val="en-US"/>
              </w:rPr>
              <w:t>2025.</w:t>
            </w:r>
            <w:r w:rsidRPr="00596C2E">
              <w:rPr>
                <w:b/>
                <w:noProof/>
                <w:lang w:val="en-US"/>
              </w:rPr>
              <w:t>07</w:t>
            </w:r>
          </w:p>
        </w:tc>
      </w:tr>
      <w:tr w:rsidR="00A535CC" w:rsidTr="00151857">
        <w:tc>
          <w:tcPr>
            <w:tcW w:w="3539" w:type="dxa"/>
          </w:tcPr>
          <w:p w:rsidR="00A535CC" w:rsidRPr="001A3509" w:rsidRDefault="00A535CC" w:rsidP="00151857">
            <w:pPr>
              <w:ind w:firstLine="0"/>
              <w:jc w:val="left"/>
              <w:rPr>
                <w:lang w:eastAsia="en-US"/>
              </w:rPr>
            </w:pPr>
            <w:r w:rsidRPr="00BB7259">
              <w:rPr>
                <w:noProof/>
                <w:lang w:val="en-US"/>
              </w:rPr>
              <w:t>PtcptAdmstrtnReq</w:t>
            </w:r>
            <w:r w:rsidRPr="001A3509">
              <w:rPr>
                <w:noProof/>
              </w:rPr>
              <w:t>/</w:t>
            </w:r>
            <w:r w:rsidRPr="00BB7259">
              <w:rPr>
                <w:noProof/>
                <w:lang w:val="en-US"/>
              </w:rPr>
              <w:t>AdmstnReqData</w:t>
            </w:r>
            <w:r w:rsidRPr="001A3509">
              <w:rPr>
                <w:noProof/>
              </w:rPr>
              <w:t>/</w:t>
            </w:r>
            <w:r w:rsidRPr="00BB7259">
              <w:rPr>
                <w:noProof/>
                <w:lang w:val="en-US"/>
              </w:rPr>
              <w:t>PtcptData</w:t>
            </w:r>
            <w:r w:rsidRPr="001A3509">
              <w:rPr>
                <w:noProof/>
              </w:rPr>
              <w:t>/</w:t>
            </w:r>
            <w:r w:rsidRPr="00BB7259">
              <w:rPr>
                <w:noProof/>
                <w:lang w:val="en-US"/>
              </w:rPr>
              <w:t>RltdPtyData</w:t>
            </w:r>
            <w:r w:rsidRPr="001A3509">
              <w:rPr>
                <w:noProof/>
              </w:rPr>
              <w:t>/</w:t>
            </w:r>
            <w:r w:rsidRPr="00BB7259">
              <w:rPr>
                <w:noProof/>
                <w:lang w:val="en-US"/>
              </w:rPr>
              <w:t>ChngRPData</w:t>
            </w:r>
          </w:p>
        </w:tc>
        <w:tc>
          <w:tcPr>
            <w:tcW w:w="3686" w:type="dxa"/>
          </w:tcPr>
          <w:p w:rsidR="00A535CC" w:rsidRPr="00DD7C63" w:rsidRDefault="00A535CC" w:rsidP="00151857">
            <w:pPr>
              <w:ind w:firstLine="0"/>
              <w:jc w:val="left"/>
              <w:rPr>
                <w:lang w:eastAsia="en-US"/>
              </w:rPr>
            </w:pPr>
            <w:r>
              <w:rPr>
                <w:noProof/>
              </w:rPr>
              <w:t>Аннотация «Usage rule, Порядок использования». Значение (RU)</w:t>
            </w:r>
          </w:p>
        </w:tc>
        <w:tc>
          <w:tcPr>
            <w:tcW w:w="3685" w:type="dxa"/>
          </w:tcPr>
          <w:p w:rsidR="00A535CC" w:rsidRPr="00DD7C63" w:rsidRDefault="00A535CC" w:rsidP="00151857">
            <w:pPr>
              <w:ind w:firstLine="0"/>
              <w:jc w:val="left"/>
              <w:rPr>
                <w:lang w:eastAsia="en-US"/>
              </w:rPr>
            </w:pPr>
          </w:p>
        </w:tc>
        <w:tc>
          <w:tcPr>
            <w:tcW w:w="3687" w:type="dxa"/>
          </w:tcPr>
          <w:p w:rsidR="00A535CC" w:rsidRPr="00DD7C63" w:rsidRDefault="00A535CC" w:rsidP="00151857">
            <w:pPr>
              <w:ind w:firstLine="0"/>
              <w:jc w:val="left"/>
              <w:rPr>
                <w:lang w:eastAsia="en-US"/>
              </w:rPr>
            </w:pPr>
            <w:r>
              <w:rPr>
                <w:noProof/>
              </w:rPr>
              <w:t>При изменении статуса СЛ на «неактивен» (Inactive) не должны быть указаны другие реквизиты СЛ для изменения.</w:t>
            </w:r>
          </w:p>
        </w:tc>
      </w:tr>
    </w:tbl>
    <w:p w:rsidR="00A535CC" w:rsidRPr="001A3509" w:rsidRDefault="00A535CC" w:rsidP="00A535CC">
      <w:pPr>
        <w:ind w:firstLine="0"/>
        <w:rPr>
          <w:lang w:eastAsia="en-US"/>
        </w:rPr>
      </w:pPr>
    </w:p>
    <w:p w:rsidR="00A535CC" w:rsidRPr="001A3509" w:rsidRDefault="00A535CC" w:rsidP="00A535CC">
      <w:pPr>
        <w:ind w:firstLine="0"/>
        <w:rPr>
          <w:b/>
          <w:lang w:eastAsia="en-US"/>
        </w:rPr>
      </w:pPr>
      <w:r w:rsidRPr="00002BFD">
        <w:rPr>
          <w:b/>
          <w:noProof/>
        </w:rPr>
        <w:t>cbdc.020.001.04 CustomerIdentifiersRequest_2025.01 / Запрос идентификаторов Клиента-ФЛ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A535CC" w:rsidRPr="00BD362A" w:rsidTr="00151857">
        <w:tc>
          <w:tcPr>
            <w:tcW w:w="3539" w:type="dxa"/>
          </w:tcPr>
          <w:p w:rsidR="00A535CC" w:rsidRPr="00C27A13" w:rsidRDefault="00A535CC" w:rsidP="00151857">
            <w:pPr>
              <w:ind w:firstLine="0"/>
              <w:jc w:val="center"/>
              <w:rPr>
                <w:rFonts w:asciiTheme="minorHAnsi" w:hAnsiTheme="minorHAnsi" w:cstheme="minorHAnsi"/>
                <w:b/>
                <w:lang w:val="en-US" w:eastAsia="en-US"/>
              </w:rPr>
            </w:pPr>
            <w:r w:rsidRPr="00C27A13">
              <w:rPr>
                <w:rStyle w:val="af"/>
                <w:rFonts w:asciiTheme="minorHAnsi" w:hAnsiTheme="minorHAnsi" w:cstheme="minorHAnsi"/>
                <w:shd w:val="clear" w:color="auto" w:fill="FFFFFF"/>
              </w:rPr>
              <w:t>X</w:t>
            </w:r>
            <w:r>
              <w:rPr>
                <w:rStyle w:val="af"/>
                <w:rFonts w:asciiTheme="minorHAnsi" w:hAnsiTheme="minorHAnsi" w:cstheme="minorHAnsi"/>
                <w:shd w:val="clear" w:color="auto" w:fill="FFFFFF"/>
                <w:lang w:val="en-US"/>
              </w:rPr>
              <w:t xml:space="preserve">Path </w:t>
            </w:r>
            <w:r w:rsidRPr="00C27A13">
              <w:rPr>
                <w:rStyle w:val="af"/>
                <w:rFonts w:asciiTheme="minorHAnsi" w:hAnsiTheme="minorHAnsi" w:cstheme="minorHAnsi"/>
                <w:shd w:val="clear" w:color="auto" w:fill="FFFFFF"/>
              </w:rPr>
              <w:t>/ Тип данных</w:t>
            </w:r>
            <w:r>
              <w:rPr>
                <w:rStyle w:val="af"/>
                <w:rFonts w:asciiTheme="minorHAnsi" w:hAnsiTheme="minorHAnsi" w:cstheme="minorHAnsi"/>
                <w:shd w:val="clear" w:color="auto" w:fill="FFFFFF"/>
                <w:lang w:val="en-US"/>
              </w:rPr>
              <w:t xml:space="preserve"> </w:t>
            </w:r>
            <w:r w:rsidRPr="00C27A13">
              <w:rPr>
                <w:rStyle w:val="af"/>
                <w:rFonts w:asciiTheme="minorHAnsi" w:hAnsiTheme="minorHAnsi" w:cstheme="minorHAnsi"/>
                <w:shd w:val="clear" w:color="auto" w:fill="FFFFFF"/>
              </w:rPr>
              <w:t>/ Правило</w:t>
            </w:r>
          </w:p>
        </w:tc>
        <w:tc>
          <w:tcPr>
            <w:tcW w:w="3686" w:type="dxa"/>
          </w:tcPr>
          <w:p w:rsidR="00A535CC" w:rsidRPr="003145C5" w:rsidRDefault="00A535CC" w:rsidP="00151857">
            <w:pPr>
              <w:ind w:firstLine="0"/>
              <w:jc w:val="center"/>
              <w:rPr>
                <w:b/>
                <w:lang w:eastAsia="en-US"/>
              </w:rPr>
            </w:pPr>
            <w:r>
              <w:rPr>
                <w:b/>
                <w:lang w:eastAsia="en-US"/>
              </w:rPr>
              <w:t>Изменено</w:t>
            </w:r>
          </w:p>
        </w:tc>
        <w:tc>
          <w:tcPr>
            <w:tcW w:w="3685" w:type="dxa"/>
          </w:tcPr>
          <w:p w:rsidR="00A535CC" w:rsidRPr="00596C2E" w:rsidRDefault="00A535CC" w:rsidP="00A535CC">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Pr="00596C2E">
              <w:rPr>
                <w:b/>
                <w:noProof/>
                <w:lang w:val="en-US"/>
              </w:rPr>
              <w:t>2025.01</w:t>
            </w:r>
          </w:p>
        </w:tc>
        <w:tc>
          <w:tcPr>
            <w:tcW w:w="3687" w:type="dxa"/>
          </w:tcPr>
          <w:p w:rsidR="00A535CC" w:rsidRPr="00BD362A" w:rsidRDefault="00A535CC" w:rsidP="00151857">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Pr>
                <w:b/>
                <w:noProof/>
                <w:lang w:val="en-US"/>
              </w:rPr>
              <w:t>2025.</w:t>
            </w:r>
            <w:r w:rsidRPr="00596C2E">
              <w:rPr>
                <w:b/>
                <w:noProof/>
                <w:lang w:val="en-US"/>
              </w:rPr>
              <w:t>07</w:t>
            </w:r>
          </w:p>
        </w:tc>
      </w:tr>
      <w:tr w:rsidR="00A535CC" w:rsidTr="00151857">
        <w:tc>
          <w:tcPr>
            <w:tcW w:w="3539" w:type="dxa"/>
          </w:tcPr>
          <w:p w:rsidR="00A535CC" w:rsidRPr="001A3509" w:rsidRDefault="00A535CC" w:rsidP="00151857">
            <w:pPr>
              <w:ind w:firstLine="0"/>
              <w:jc w:val="left"/>
              <w:rPr>
                <w:lang w:eastAsia="en-US"/>
              </w:rPr>
            </w:pPr>
            <w:r w:rsidRPr="00BB7259">
              <w:rPr>
                <w:noProof/>
                <w:lang w:val="en-US"/>
              </w:rPr>
              <w:t>PtcptAdmstrtnReq</w:t>
            </w:r>
            <w:r w:rsidRPr="001A3509">
              <w:rPr>
                <w:noProof/>
              </w:rPr>
              <w:t>/</w:t>
            </w:r>
            <w:r w:rsidRPr="00BB7259">
              <w:rPr>
                <w:noProof/>
                <w:lang w:val="en-US"/>
              </w:rPr>
              <w:t>AdmstnReqData</w:t>
            </w:r>
            <w:r w:rsidRPr="001A3509">
              <w:rPr>
                <w:noProof/>
              </w:rPr>
              <w:t>/</w:t>
            </w:r>
            <w:r w:rsidRPr="00BB7259">
              <w:rPr>
                <w:noProof/>
                <w:lang w:val="en-US"/>
              </w:rPr>
              <w:t>PtcptData</w:t>
            </w:r>
            <w:r w:rsidRPr="001A3509">
              <w:rPr>
                <w:noProof/>
              </w:rPr>
              <w:t>/</w:t>
            </w:r>
            <w:r w:rsidRPr="00BB7259">
              <w:rPr>
                <w:noProof/>
                <w:lang w:val="en-US"/>
              </w:rPr>
              <w:t>RltdPtyData</w:t>
            </w:r>
            <w:r w:rsidRPr="001A3509">
              <w:rPr>
                <w:noProof/>
              </w:rPr>
              <w:t>/</w:t>
            </w:r>
            <w:r w:rsidRPr="00BB7259">
              <w:rPr>
                <w:noProof/>
                <w:lang w:val="en-US"/>
              </w:rPr>
              <w:t>AddRP</w:t>
            </w:r>
          </w:p>
        </w:tc>
        <w:tc>
          <w:tcPr>
            <w:tcW w:w="3686" w:type="dxa"/>
          </w:tcPr>
          <w:p w:rsidR="00A535CC" w:rsidRPr="00DD7C63" w:rsidRDefault="00A535CC" w:rsidP="00151857">
            <w:pPr>
              <w:ind w:firstLine="0"/>
              <w:jc w:val="left"/>
              <w:rPr>
                <w:lang w:eastAsia="en-US"/>
              </w:rPr>
            </w:pPr>
            <w:r>
              <w:rPr>
                <w:noProof/>
              </w:rPr>
              <w:t>Аннотация «Usage rule, Порядок использования». Значение (RU)</w:t>
            </w:r>
          </w:p>
        </w:tc>
        <w:tc>
          <w:tcPr>
            <w:tcW w:w="3685" w:type="dxa"/>
          </w:tcPr>
          <w:p w:rsidR="00A535CC" w:rsidRPr="00DD7C63" w:rsidRDefault="00A535CC" w:rsidP="00151857">
            <w:pPr>
              <w:ind w:firstLine="0"/>
              <w:jc w:val="left"/>
              <w:rPr>
                <w:lang w:eastAsia="en-US"/>
              </w:rPr>
            </w:pPr>
          </w:p>
        </w:tc>
        <w:tc>
          <w:tcPr>
            <w:tcW w:w="3687" w:type="dxa"/>
          </w:tcPr>
          <w:p w:rsidR="00A535CC" w:rsidRPr="00DD7C63" w:rsidRDefault="00A535CC" w:rsidP="00151857">
            <w:pPr>
              <w:ind w:firstLine="0"/>
              <w:jc w:val="left"/>
              <w:rPr>
                <w:lang w:eastAsia="en-US"/>
              </w:rPr>
            </w:pPr>
            <w:r>
              <w:rPr>
                <w:noProof/>
              </w:rPr>
              <w:t xml:space="preserve">СЛ с одним и тем же идентификатором (набор </w:t>
            </w:r>
            <w:r>
              <w:rPr>
                <w:noProof/>
              </w:rPr>
              <w:lastRenderedPageBreak/>
              <w:t>реквизитов Idrs и IdrsTp) может быть представлен одновременно разными видами СЛ для Клиента. В таком случае реквизиты СЛ &lt;LglNttyData&gt;, &lt;Invdata&gt;,&lt;ISBOULData&gt;(в разрезе связки Idrs+ IdrsTp ) заполняются только один раз для всех видов СЛ.</w:t>
            </w:r>
          </w:p>
        </w:tc>
      </w:tr>
    </w:tbl>
    <w:p w:rsidR="00A535CC" w:rsidRPr="001A3509" w:rsidRDefault="00A535CC" w:rsidP="00A535CC">
      <w:pPr>
        <w:ind w:firstLine="0"/>
        <w:rPr>
          <w:lang w:eastAsia="en-US"/>
        </w:rPr>
      </w:pPr>
    </w:p>
    <w:p w:rsidR="00A535CC" w:rsidRPr="001A3509" w:rsidRDefault="00A535CC" w:rsidP="00A535CC">
      <w:pPr>
        <w:ind w:firstLine="0"/>
        <w:rPr>
          <w:b/>
          <w:lang w:eastAsia="en-US"/>
        </w:rPr>
      </w:pPr>
      <w:r w:rsidRPr="00002BFD">
        <w:rPr>
          <w:b/>
          <w:noProof/>
        </w:rPr>
        <w:t>cbdc.020.001.04 OrganisationDataFIAdministrationRequest_2025.01 / Запрос ФП на управление данными Клиента-ЮЛ</w:t>
      </w:r>
    </w:p>
    <w:tbl>
      <w:tblPr>
        <w:tblStyle w:val="ab"/>
        <w:tblW w:w="14597" w:type="dxa"/>
        <w:tblLayout w:type="fixed"/>
        <w:tblLook w:val="04A0" w:firstRow="1" w:lastRow="0" w:firstColumn="1" w:lastColumn="0" w:noHBand="0" w:noVBand="1"/>
      </w:tblPr>
      <w:tblGrid>
        <w:gridCol w:w="3539"/>
        <w:gridCol w:w="3686"/>
        <w:gridCol w:w="3685"/>
        <w:gridCol w:w="3687"/>
      </w:tblGrid>
      <w:tr w:rsidR="00A535CC" w:rsidRPr="00BD362A" w:rsidTr="00151857">
        <w:tc>
          <w:tcPr>
            <w:tcW w:w="3539" w:type="dxa"/>
          </w:tcPr>
          <w:p w:rsidR="00A535CC" w:rsidRPr="00C27A13" w:rsidRDefault="00A535CC" w:rsidP="00151857">
            <w:pPr>
              <w:ind w:firstLine="0"/>
              <w:jc w:val="center"/>
              <w:rPr>
                <w:rFonts w:asciiTheme="minorHAnsi" w:hAnsiTheme="minorHAnsi" w:cstheme="minorHAnsi"/>
                <w:b/>
                <w:lang w:val="en-US" w:eastAsia="en-US"/>
              </w:rPr>
            </w:pPr>
            <w:r w:rsidRPr="00C27A13">
              <w:rPr>
                <w:rStyle w:val="af"/>
                <w:rFonts w:asciiTheme="minorHAnsi" w:hAnsiTheme="minorHAnsi" w:cstheme="minorHAnsi"/>
                <w:shd w:val="clear" w:color="auto" w:fill="FFFFFF"/>
              </w:rPr>
              <w:t>X</w:t>
            </w:r>
            <w:r>
              <w:rPr>
                <w:rStyle w:val="af"/>
                <w:rFonts w:asciiTheme="minorHAnsi" w:hAnsiTheme="minorHAnsi" w:cstheme="minorHAnsi"/>
                <w:shd w:val="clear" w:color="auto" w:fill="FFFFFF"/>
                <w:lang w:val="en-US"/>
              </w:rPr>
              <w:t xml:space="preserve">Path </w:t>
            </w:r>
            <w:r w:rsidRPr="00C27A13">
              <w:rPr>
                <w:rStyle w:val="af"/>
                <w:rFonts w:asciiTheme="minorHAnsi" w:hAnsiTheme="minorHAnsi" w:cstheme="minorHAnsi"/>
                <w:shd w:val="clear" w:color="auto" w:fill="FFFFFF"/>
              </w:rPr>
              <w:t>/ Тип данных</w:t>
            </w:r>
            <w:r>
              <w:rPr>
                <w:rStyle w:val="af"/>
                <w:rFonts w:asciiTheme="minorHAnsi" w:hAnsiTheme="minorHAnsi" w:cstheme="minorHAnsi"/>
                <w:shd w:val="clear" w:color="auto" w:fill="FFFFFF"/>
                <w:lang w:val="en-US"/>
              </w:rPr>
              <w:t xml:space="preserve"> </w:t>
            </w:r>
            <w:r w:rsidRPr="00C27A13">
              <w:rPr>
                <w:rStyle w:val="af"/>
                <w:rFonts w:asciiTheme="minorHAnsi" w:hAnsiTheme="minorHAnsi" w:cstheme="minorHAnsi"/>
                <w:shd w:val="clear" w:color="auto" w:fill="FFFFFF"/>
              </w:rPr>
              <w:t>/ Правило</w:t>
            </w:r>
          </w:p>
        </w:tc>
        <w:tc>
          <w:tcPr>
            <w:tcW w:w="3686" w:type="dxa"/>
          </w:tcPr>
          <w:p w:rsidR="00A535CC" w:rsidRPr="003145C5" w:rsidRDefault="00A535CC" w:rsidP="00151857">
            <w:pPr>
              <w:ind w:firstLine="0"/>
              <w:jc w:val="center"/>
              <w:rPr>
                <w:b/>
                <w:lang w:eastAsia="en-US"/>
              </w:rPr>
            </w:pPr>
            <w:r>
              <w:rPr>
                <w:b/>
                <w:lang w:eastAsia="en-US"/>
              </w:rPr>
              <w:t>Изменено</w:t>
            </w:r>
          </w:p>
        </w:tc>
        <w:tc>
          <w:tcPr>
            <w:tcW w:w="3685" w:type="dxa"/>
          </w:tcPr>
          <w:p w:rsidR="00A535CC" w:rsidRPr="00596C2E" w:rsidRDefault="00A535CC" w:rsidP="00A535CC">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Pr="00596C2E">
              <w:rPr>
                <w:b/>
                <w:noProof/>
                <w:lang w:val="en-US"/>
              </w:rPr>
              <w:t>2025.01</w:t>
            </w:r>
          </w:p>
        </w:tc>
        <w:tc>
          <w:tcPr>
            <w:tcW w:w="3687" w:type="dxa"/>
          </w:tcPr>
          <w:p w:rsidR="00A535CC" w:rsidRPr="00BD362A" w:rsidRDefault="00A535CC" w:rsidP="00151857">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Pr>
                <w:b/>
                <w:noProof/>
                <w:lang w:val="en-US"/>
              </w:rPr>
              <w:t>2025.</w:t>
            </w:r>
            <w:r w:rsidRPr="00596C2E">
              <w:rPr>
                <w:b/>
                <w:noProof/>
                <w:lang w:val="en-US"/>
              </w:rPr>
              <w:t>07</w:t>
            </w:r>
          </w:p>
        </w:tc>
      </w:tr>
      <w:tr w:rsidR="00A535CC" w:rsidTr="00151857">
        <w:tc>
          <w:tcPr>
            <w:tcW w:w="3539" w:type="dxa"/>
          </w:tcPr>
          <w:p w:rsidR="00A535CC" w:rsidRPr="001A3509" w:rsidRDefault="00A535CC" w:rsidP="00151857">
            <w:pPr>
              <w:ind w:firstLine="0"/>
              <w:jc w:val="left"/>
              <w:rPr>
                <w:lang w:eastAsia="en-US"/>
              </w:rPr>
            </w:pPr>
            <w:r w:rsidRPr="00BB7259">
              <w:rPr>
                <w:noProof/>
                <w:lang w:val="en-US"/>
              </w:rPr>
              <w:t>PtcptAdmstrtnReq</w:t>
            </w:r>
            <w:r w:rsidRPr="001A3509">
              <w:rPr>
                <w:noProof/>
              </w:rPr>
              <w:t>/</w:t>
            </w:r>
            <w:r w:rsidRPr="00BB7259">
              <w:rPr>
                <w:noProof/>
                <w:lang w:val="en-US"/>
              </w:rPr>
              <w:t>AdmstnReqData</w:t>
            </w:r>
            <w:r w:rsidRPr="001A3509">
              <w:rPr>
                <w:noProof/>
              </w:rPr>
              <w:t>/</w:t>
            </w:r>
            <w:r w:rsidRPr="00BB7259">
              <w:rPr>
                <w:noProof/>
                <w:lang w:val="en-US"/>
              </w:rPr>
              <w:t>PtcptData</w:t>
            </w:r>
            <w:r w:rsidRPr="001A3509">
              <w:rPr>
                <w:noProof/>
              </w:rPr>
              <w:t>/</w:t>
            </w:r>
            <w:r w:rsidRPr="00BB7259">
              <w:rPr>
                <w:noProof/>
                <w:lang w:val="en-US"/>
              </w:rPr>
              <w:t>RltdPtyData</w:t>
            </w:r>
            <w:r w:rsidRPr="001A3509">
              <w:rPr>
                <w:noProof/>
              </w:rPr>
              <w:t>/</w:t>
            </w:r>
            <w:r w:rsidRPr="00BB7259">
              <w:rPr>
                <w:noProof/>
                <w:lang w:val="en-US"/>
              </w:rPr>
              <w:t>ChngRPData</w:t>
            </w:r>
          </w:p>
        </w:tc>
        <w:tc>
          <w:tcPr>
            <w:tcW w:w="3686" w:type="dxa"/>
          </w:tcPr>
          <w:p w:rsidR="00A535CC" w:rsidRPr="00DD7C63" w:rsidRDefault="00A535CC" w:rsidP="00151857">
            <w:pPr>
              <w:ind w:firstLine="0"/>
              <w:jc w:val="left"/>
              <w:rPr>
                <w:lang w:eastAsia="en-US"/>
              </w:rPr>
            </w:pPr>
            <w:r>
              <w:rPr>
                <w:noProof/>
              </w:rPr>
              <w:t>Аннотация «Usage rule, Порядок использования». Значение (RU)</w:t>
            </w:r>
          </w:p>
        </w:tc>
        <w:tc>
          <w:tcPr>
            <w:tcW w:w="3685" w:type="dxa"/>
          </w:tcPr>
          <w:p w:rsidR="00A535CC" w:rsidRPr="00DD7C63" w:rsidRDefault="00A535CC" w:rsidP="00151857">
            <w:pPr>
              <w:ind w:firstLine="0"/>
              <w:jc w:val="left"/>
              <w:rPr>
                <w:lang w:eastAsia="en-US"/>
              </w:rPr>
            </w:pPr>
          </w:p>
        </w:tc>
        <w:tc>
          <w:tcPr>
            <w:tcW w:w="3687" w:type="dxa"/>
          </w:tcPr>
          <w:p w:rsidR="00A535CC" w:rsidRPr="00DD7C63" w:rsidRDefault="00A535CC" w:rsidP="00151857">
            <w:pPr>
              <w:ind w:firstLine="0"/>
              <w:jc w:val="left"/>
              <w:rPr>
                <w:lang w:eastAsia="en-US"/>
              </w:rPr>
            </w:pPr>
            <w:r>
              <w:rPr>
                <w:noProof/>
              </w:rPr>
              <w:t>При изменении статуса СЛ на «неактивен» (Inactive) не должны быть указаны другие реквизиты СЛ для изменения.</w:t>
            </w:r>
          </w:p>
        </w:tc>
      </w:tr>
    </w:tbl>
    <w:p w:rsidR="00A535CC" w:rsidRPr="001A3509" w:rsidRDefault="00A535CC" w:rsidP="00A535CC">
      <w:pPr>
        <w:ind w:firstLine="0"/>
        <w:rPr>
          <w:lang w:eastAsia="en-US"/>
        </w:rPr>
      </w:pPr>
    </w:p>
    <w:p w:rsidR="00A535CC" w:rsidRPr="001A3509" w:rsidRDefault="00A535CC" w:rsidP="00A535CC">
      <w:pPr>
        <w:ind w:firstLine="0"/>
        <w:rPr>
          <w:b/>
          <w:lang w:eastAsia="en-US"/>
        </w:rPr>
      </w:pPr>
      <w:r w:rsidRPr="00002BFD">
        <w:rPr>
          <w:b/>
          <w:noProof/>
        </w:rPr>
        <w:t>cbdc.020.001.04 OrganisationIdentifiersRequest_2025.01 / Запрос идентификаторов Клиента-ЮЛ на ПлЦР</w:t>
      </w:r>
    </w:p>
    <w:tbl>
      <w:tblPr>
        <w:tblStyle w:val="ab"/>
        <w:tblW w:w="14597" w:type="dxa"/>
        <w:tblLayout w:type="fixed"/>
        <w:tblLook w:val="04A0" w:firstRow="1" w:lastRow="0" w:firstColumn="1" w:lastColumn="0" w:noHBand="0" w:noVBand="1"/>
      </w:tblPr>
      <w:tblGrid>
        <w:gridCol w:w="3539"/>
        <w:gridCol w:w="3686"/>
        <w:gridCol w:w="3685"/>
        <w:gridCol w:w="3687"/>
      </w:tblGrid>
      <w:tr w:rsidR="00A535CC" w:rsidRPr="00BD362A" w:rsidTr="00151857">
        <w:tc>
          <w:tcPr>
            <w:tcW w:w="3539" w:type="dxa"/>
          </w:tcPr>
          <w:p w:rsidR="00A535CC" w:rsidRPr="00C27A13" w:rsidRDefault="00A535CC" w:rsidP="00151857">
            <w:pPr>
              <w:ind w:firstLine="0"/>
              <w:jc w:val="center"/>
              <w:rPr>
                <w:rFonts w:asciiTheme="minorHAnsi" w:hAnsiTheme="minorHAnsi" w:cstheme="minorHAnsi"/>
                <w:b/>
                <w:lang w:val="en-US" w:eastAsia="en-US"/>
              </w:rPr>
            </w:pPr>
            <w:r w:rsidRPr="00C27A13">
              <w:rPr>
                <w:rStyle w:val="af"/>
                <w:rFonts w:asciiTheme="minorHAnsi" w:hAnsiTheme="minorHAnsi" w:cstheme="minorHAnsi"/>
                <w:shd w:val="clear" w:color="auto" w:fill="FFFFFF"/>
              </w:rPr>
              <w:t>X</w:t>
            </w:r>
            <w:r>
              <w:rPr>
                <w:rStyle w:val="af"/>
                <w:rFonts w:asciiTheme="minorHAnsi" w:hAnsiTheme="minorHAnsi" w:cstheme="minorHAnsi"/>
                <w:shd w:val="clear" w:color="auto" w:fill="FFFFFF"/>
                <w:lang w:val="en-US"/>
              </w:rPr>
              <w:t xml:space="preserve">Path </w:t>
            </w:r>
            <w:r w:rsidRPr="00C27A13">
              <w:rPr>
                <w:rStyle w:val="af"/>
                <w:rFonts w:asciiTheme="minorHAnsi" w:hAnsiTheme="minorHAnsi" w:cstheme="minorHAnsi"/>
                <w:shd w:val="clear" w:color="auto" w:fill="FFFFFF"/>
              </w:rPr>
              <w:t>/ Тип данных</w:t>
            </w:r>
            <w:r>
              <w:rPr>
                <w:rStyle w:val="af"/>
                <w:rFonts w:asciiTheme="minorHAnsi" w:hAnsiTheme="minorHAnsi" w:cstheme="minorHAnsi"/>
                <w:shd w:val="clear" w:color="auto" w:fill="FFFFFF"/>
                <w:lang w:val="en-US"/>
              </w:rPr>
              <w:t xml:space="preserve"> </w:t>
            </w:r>
            <w:r w:rsidRPr="00C27A13">
              <w:rPr>
                <w:rStyle w:val="af"/>
                <w:rFonts w:asciiTheme="minorHAnsi" w:hAnsiTheme="minorHAnsi" w:cstheme="minorHAnsi"/>
                <w:shd w:val="clear" w:color="auto" w:fill="FFFFFF"/>
              </w:rPr>
              <w:t>/ Правило</w:t>
            </w:r>
          </w:p>
        </w:tc>
        <w:tc>
          <w:tcPr>
            <w:tcW w:w="3686" w:type="dxa"/>
          </w:tcPr>
          <w:p w:rsidR="00A535CC" w:rsidRPr="003145C5" w:rsidRDefault="00A535CC" w:rsidP="00151857">
            <w:pPr>
              <w:ind w:firstLine="0"/>
              <w:jc w:val="center"/>
              <w:rPr>
                <w:b/>
                <w:lang w:eastAsia="en-US"/>
              </w:rPr>
            </w:pPr>
            <w:r>
              <w:rPr>
                <w:b/>
                <w:lang w:eastAsia="en-US"/>
              </w:rPr>
              <w:t>Изменено</w:t>
            </w:r>
          </w:p>
        </w:tc>
        <w:tc>
          <w:tcPr>
            <w:tcW w:w="3685" w:type="dxa"/>
          </w:tcPr>
          <w:p w:rsidR="00A535CC" w:rsidRPr="00596C2E" w:rsidRDefault="00A535CC" w:rsidP="00A535CC">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sidRPr="00596C2E">
              <w:rPr>
                <w:b/>
                <w:noProof/>
                <w:lang w:val="en-US"/>
              </w:rPr>
              <w:t>2025.01</w:t>
            </w:r>
          </w:p>
        </w:tc>
        <w:tc>
          <w:tcPr>
            <w:tcW w:w="3687" w:type="dxa"/>
          </w:tcPr>
          <w:p w:rsidR="00A535CC" w:rsidRPr="00BD362A" w:rsidRDefault="00A535CC" w:rsidP="00151857">
            <w:pPr>
              <w:ind w:firstLine="0"/>
              <w:jc w:val="center"/>
              <w:rPr>
                <w:b/>
                <w:lang w:val="en-US" w:eastAsia="en-US"/>
              </w:rPr>
            </w:pPr>
            <w:r w:rsidRPr="00596C2E">
              <w:rPr>
                <w:b/>
                <w:lang w:eastAsia="en-US"/>
              </w:rPr>
              <w:t>Значение</w:t>
            </w:r>
            <w:r w:rsidRPr="00596C2E">
              <w:rPr>
                <w:b/>
                <w:lang w:val="en-US" w:eastAsia="en-US"/>
              </w:rPr>
              <w:t xml:space="preserve"> </w:t>
            </w:r>
            <w:r w:rsidRPr="00596C2E">
              <w:rPr>
                <w:b/>
                <w:lang w:eastAsia="en-US"/>
              </w:rPr>
              <w:t>в</w:t>
            </w:r>
            <w:r w:rsidRPr="00596C2E">
              <w:rPr>
                <w:b/>
                <w:lang w:val="en-US" w:eastAsia="en-US"/>
              </w:rPr>
              <w:t xml:space="preserve"> </w:t>
            </w:r>
            <w:r>
              <w:rPr>
                <w:b/>
                <w:noProof/>
                <w:lang w:val="en-US"/>
              </w:rPr>
              <w:t>2025.</w:t>
            </w:r>
            <w:r w:rsidRPr="00596C2E">
              <w:rPr>
                <w:b/>
                <w:noProof/>
                <w:lang w:val="en-US"/>
              </w:rPr>
              <w:t>07</w:t>
            </w:r>
          </w:p>
        </w:tc>
      </w:tr>
      <w:tr w:rsidR="00A535CC" w:rsidTr="00151857">
        <w:tc>
          <w:tcPr>
            <w:tcW w:w="3539" w:type="dxa"/>
          </w:tcPr>
          <w:p w:rsidR="00A535CC" w:rsidRPr="001A3509" w:rsidRDefault="00A535CC" w:rsidP="00151857">
            <w:pPr>
              <w:ind w:firstLine="0"/>
              <w:jc w:val="left"/>
              <w:rPr>
                <w:lang w:eastAsia="en-US"/>
              </w:rPr>
            </w:pPr>
            <w:r w:rsidRPr="00BB7259">
              <w:rPr>
                <w:noProof/>
                <w:lang w:val="en-US"/>
              </w:rPr>
              <w:t>PtcptAdmstrtnReq</w:t>
            </w:r>
            <w:r w:rsidRPr="001A3509">
              <w:rPr>
                <w:noProof/>
              </w:rPr>
              <w:t>/</w:t>
            </w:r>
            <w:r w:rsidRPr="00BB7259">
              <w:rPr>
                <w:noProof/>
                <w:lang w:val="en-US"/>
              </w:rPr>
              <w:t>AdmstnReqData</w:t>
            </w:r>
            <w:r w:rsidRPr="001A3509">
              <w:rPr>
                <w:noProof/>
              </w:rPr>
              <w:t>/</w:t>
            </w:r>
            <w:r w:rsidRPr="00BB7259">
              <w:rPr>
                <w:noProof/>
                <w:lang w:val="en-US"/>
              </w:rPr>
              <w:t>PtcptData</w:t>
            </w:r>
            <w:r w:rsidRPr="001A3509">
              <w:rPr>
                <w:noProof/>
              </w:rPr>
              <w:t>/</w:t>
            </w:r>
            <w:r w:rsidRPr="00BB7259">
              <w:rPr>
                <w:noProof/>
                <w:lang w:val="en-US"/>
              </w:rPr>
              <w:t>OrgData</w:t>
            </w:r>
            <w:r w:rsidRPr="001A3509">
              <w:rPr>
                <w:noProof/>
              </w:rPr>
              <w:t>/</w:t>
            </w:r>
            <w:r w:rsidRPr="00BB7259">
              <w:rPr>
                <w:noProof/>
                <w:lang w:val="en-US"/>
              </w:rPr>
              <w:t>Adr</w:t>
            </w:r>
          </w:p>
        </w:tc>
        <w:tc>
          <w:tcPr>
            <w:tcW w:w="3686" w:type="dxa"/>
          </w:tcPr>
          <w:p w:rsidR="00A535CC" w:rsidRPr="00DD7C63" w:rsidRDefault="00A535CC" w:rsidP="00151857">
            <w:pPr>
              <w:ind w:firstLine="0"/>
              <w:jc w:val="left"/>
              <w:rPr>
                <w:lang w:eastAsia="en-US"/>
              </w:rPr>
            </w:pPr>
            <w:r>
              <w:rPr>
                <w:noProof/>
              </w:rPr>
              <w:t>Аннотация «Usage rule, Порядок использования». Значение (RU)</w:t>
            </w:r>
          </w:p>
        </w:tc>
        <w:tc>
          <w:tcPr>
            <w:tcW w:w="3685" w:type="dxa"/>
          </w:tcPr>
          <w:p w:rsidR="00A535CC" w:rsidRPr="00DD7C63" w:rsidRDefault="00A535CC" w:rsidP="00151857">
            <w:pPr>
              <w:ind w:firstLine="0"/>
              <w:jc w:val="left"/>
              <w:rPr>
                <w:lang w:eastAsia="en-US"/>
              </w:rPr>
            </w:pPr>
            <w:r>
              <w:rPr>
                <w:noProof/>
              </w:rPr>
              <w:t>Указывается почтовый адрес, адрес ЮЛ или место государственной регистрации (местонахождение) Клиента-ЮЛ</w:t>
            </w:r>
          </w:p>
        </w:tc>
        <w:tc>
          <w:tcPr>
            <w:tcW w:w="3687" w:type="dxa"/>
          </w:tcPr>
          <w:p w:rsidR="00A535CC" w:rsidRPr="00DD7C63" w:rsidRDefault="00A535CC" w:rsidP="00151857">
            <w:pPr>
              <w:ind w:firstLine="0"/>
              <w:jc w:val="left"/>
              <w:rPr>
                <w:lang w:eastAsia="en-US"/>
              </w:rPr>
            </w:pPr>
            <w:r>
              <w:rPr>
                <w:noProof/>
              </w:rPr>
              <w:t>Указывается почтовый адрес, адрес ЮЛ или место государственной регистрации (местонахождение) Клиента-ЮЛ.</w:t>
            </w:r>
            <w:r>
              <w:rPr>
                <w:noProof/>
              </w:rPr>
              <w:br/>
              <w:t xml:space="preserve">При заполнении реквизитов для ЮЛ должны выполняться условия: </w:t>
            </w:r>
            <w:r>
              <w:rPr>
                <w:noProof/>
              </w:rPr>
              <w:br/>
              <w:t xml:space="preserve"> - Признак резидент/нерезидент (тэг &lt;SgnOfRsdncy&gt;) должен принимать значение «Резидент» (RSDT).</w:t>
            </w:r>
            <w:r>
              <w:rPr>
                <w:noProof/>
              </w:rPr>
              <w:br/>
              <w:t xml:space="preserve"> - Необходимо указать адрес </w:t>
            </w:r>
            <w:r>
              <w:rPr>
                <w:noProof/>
              </w:rPr>
              <w:lastRenderedPageBreak/>
              <w:t>«места государственной регистрации (местонахождения)» (т.е. у ЮЛ должен быть адрес с типом LCAD, указанном в тэге &lt;AdrTp&gt;).</w:t>
            </w:r>
            <w:r>
              <w:rPr>
                <w:noProof/>
              </w:rPr>
              <w:br/>
              <w:t xml:space="preserve"> - Для адреса «места государственной регистрации (местонахождения)» должен быть указан код страны (тэг &lt;Ctry&gt;), равный 643.</w:t>
            </w:r>
          </w:p>
        </w:tc>
      </w:tr>
      <w:tr w:rsidR="00A535CC" w:rsidTr="00151857">
        <w:tc>
          <w:tcPr>
            <w:tcW w:w="3539" w:type="dxa"/>
          </w:tcPr>
          <w:p w:rsidR="00A535CC" w:rsidRPr="001A3509" w:rsidRDefault="00A535CC" w:rsidP="00151857">
            <w:pPr>
              <w:ind w:firstLine="0"/>
              <w:jc w:val="left"/>
              <w:rPr>
                <w:lang w:eastAsia="en-US"/>
              </w:rPr>
            </w:pPr>
            <w:r w:rsidRPr="00BB7259">
              <w:rPr>
                <w:noProof/>
                <w:lang w:val="en-US"/>
              </w:rPr>
              <w:t>PtcptAdmstrtnReq</w:t>
            </w:r>
            <w:r w:rsidRPr="001A3509">
              <w:rPr>
                <w:noProof/>
              </w:rPr>
              <w:t>/</w:t>
            </w:r>
            <w:r w:rsidRPr="00BB7259">
              <w:rPr>
                <w:noProof/>
                <w:lang w:val="en-US"/>
              </w:rPr>
              <w:t>AdmstnReqData</w:t>
            </w:r>
            <w:r w:rsidRPr="001A3509">
              <w:rPr>
                <w:noProof/>
              </w:rPr>
              <w:t>/</w:t>
            </w:r>
            <w:r w:rsidRPr="00BB7259">
              <w:rPr>
                <w:noProof/>
                <w:lang w:val="en-US"/>
              </w:rPr>
              <w:t>PtcptData</w:t>
            </w:r>
            <w:r w:rsidRPr="001A3509">
              <w:rPr>
                <w:noProof/>
              </w:rPr>
              <w:t>/</w:t>
            </w:r>
            <w:r w:rsidRPr="00BB7259">
              <w:rPr>
                <w:noProof/>
                <w:lang w:val="en-US"/>
              </w:rPr>
              <w:t>RltdPtyData</w:t>
            </w:r>
            <w:r w:rsidRPr="001A3509">
              <w:rPr>
                <w:noProof/>
              </w:rPr>
              <w:t>/</w:t>
            </w:r>
            <w:r w:rsidRPr="00BB7259">
              <w:rPr>
                <w:noProof/>
                <w:lang w:val="en-US"/>
              </w:rPr>
              <w:t>AddRP</w:t>
            </w:r>
          </w:p>
        </w:tc>
        <w:tc>
          <w:tcPr>
            <w:tcW w:w="3686" w:type="dxa"/>
          </w:tcPr>
          <w:p w:rsidR="00A535CC" w:rsidRPr="00DD7C63" w:rsidRDefault="00A535CC" w:rsidP="00151857">
            <w:pPr>
              <w:ind w:firstLine="0"/>
              <w:jc w:val="left"/>
              <w:rPr>
                <w:lang w:eastAsia="en-US"/>
              </w:rPr>
            </w:pPr>
            <w:r>
              <w:rPr>
                <w:noProof/>
              </w:rPr>
              <w:t>Аннотация «Usage rule, Порядок использования». Значение (RU)</w:t>
            </w:r>
          </w:p>
        </w:tc>
        <w:tc>
          <w:tcPr>
            <w:tcW w:w="3685" w:type="dxa"/>
          </w:tcPr>
          <w:p w:rsidR="00A535CC" w:rsidRPr="00DD7C63" w:rsidRDefault="00A535CC" w:rsidP="00151857">
            <w:pPr>
              <w:ind w:firstLine="0"/>
              <w:jc w:val="left"/>
              <w:rPr>
                <w:lang w:eastAsia="en-US"/>
              </w:rPr>
            </w:pPr>
            <w:r>
              <w:rPr>
                <w:noProof/>
              </w:rPr>
              <w:t>При регистрации ЮЛ добавление СЛ-ФЛ с типом Представитель (является ЕИО) обязательно</w:t>
            </w:r>
          </w:p>
        </w:tc>
        <w:tc>
          <w:tcPr>
            <w:tcW w:w="3687" w:type="dxa"/>
          </w:tcPr>
          <w:p w:rsidR="00A535CC" w:rsidRPr="00DD7C63" w:rsidRDefault="00A535CC" w:rsidP="00151857">
            <w:pPr>
              <w:ind w:firstLine="0"/>
              <w:jc w:val="left"/>
              <w:rPr>
                <w:lang w:eastAsia="en-US"/>
              </w:rPr>
            </w:pPr>
            <w:r>
              <w:rPr>
                <w:noProof/>
              </w:rPr>
              <w:t>При регистрации ЮЛ добавление СЛ-ФЛ с типом Представитель (является ЕИО) обязательно.</w:t>
            </w:r>
            <w:r>
              <w:rPr>
                <w:noProof/>
              </w:rPr>
              <w:br/>
              <w:t>СЛ с одним и тем же идентификатором (набор реквизитов Idrs и IdrsTp) может быть представлен одновременно разными видами СЛ для Клиента. В таком случае реквизиты СЛ &lt;LglNttyData&gt;, &lt;Invdata&gt;,&lt;ISBOULData&gt;(в разрезе связки Idrs+ IdrsTp ) заполняются только один раз для всех видов СЛ.</w:t>
            </w:r>
          </w:p>
        </w:tc>
      </w:tr>
    </w:tbl>
    <w:p w:rsidR="00A535CC" w:rsidRPr="001A3509" w:rsidRDefault="00A535CC" w:rsidP="00A535CC">
      <w:pPr>
        <w:ind w:firstLine="0"/>
        <w:rPr>
          <w:lang w:eastAsia="en-US"/>
        </w:rPr>
      </w:pPr>
    </w:p>
    <w:p w:rsidR="00A535CC" w:rsidRPr="00682780" w:rsidRDefault="00A535CC" w:rsidP="00F7484E">
      <w:pPr>
        <w:ind w:firstLine="0"/>
        <w:rPr>
          <w:rFonts w:ascii="Times New Roman" w:hAnsi="Times New Roman" w:cs="Times New Roman"/>
          <w:lang w:eastAsia="en-US"/>
        </w:rPr>
      </w:pPr>
    </w:p>
    <w:sectPr w:rsidR="00A535CC" w:rsidRPr="00682780" w:rsidSect="00D30A0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55D" w:rsidRDefault="0075055D" w:rsidP="004F2363">
      <w:r>
        <w:separator/>
      </w:r>
    </w:p>
  </w:endnote>
  <w:endnote w:type="continuationSeparator" w:id="0">
    <w:p w:rsidR="0075055D" w:rsidRDefault="0075055D" w:rsidP="004F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55D" w:rsidRDefault="0075055D" w:rsidP="004F2363">
      <w:r>
        <w:separator/>
      </w:r>
    </w:p>
  </w:footnote>
  <w:footnote w:type="continuationSeparator" w:id="0">
    <w:p w:rsidR="0075055D" w:rsidRDefault="0075055D" w:rsidP="004F2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5FA0"/>
    <w:multiLevelType w:val="hybridMultilevel"/>
    <w:tmpl w:val="B096F0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6B3A4B"/>
    <w:multiLevelType w:val="hybridMultilevel"/>
    <w:tmpl w:val="42E0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8040585"/>
    <w:multiLevelType w:val="hybridMultilevel"/>
    <w:tmpl w:val="8F9E4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175C01"/>
    <w:multiLevelType w:val="hybridMultilevel"/>
    <w:tmpl w:val="C0066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451E56"/>
    <w:multiLevelType w:val="multilevel"/>
    <w:tmpl w:val="6772F2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7B6189"/>
    <w:multiLevelType w:val="multilevel"/>
    <w:tmpl w:val="4522B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50739E2"/>
    <w:multiLevelType w:val="hybridMultilevel"/>
    <w:tmpl w:val="38AC7C60"/>
    <w:lvl w:ilvl="0" w:tplc="D5745B4C">
      <w:start w:val="1"/>
      <w:numFmt w:val="decimal"/>
      <w:pStyle w:val="a"/>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F422B68"/>
    <w:multiLevelType w:val="hybridMultilevel"/>
    <w:tmpl w:val="C01A22D2"/>
    <w:lvl w:ilvl="0" w:tplc="0419000F">
      <w:start w:val="1"/>
      <w:numFmt w:val="bullet"/>
      <w:lvlText w:val=""/>
      <w:lvlJc w:val="left"/>
      <w:pPr>
        <w:ind w:left="360" w:hanging="360"/>
      </w:pPr>
      <w:rPr>
        <w:rFonts w:ascii="Symbol" w:hAnsi="Symbol" w:hint="default"/>
      </w:rPr>
    </w:lvl>
    <w:lvl w:ilvl="1" w:tplc="95F42D0E">
      <w:start w:val="1"/>
      <w:numFmt w:val="bullet"/>
      <w:lvlText w:val="o"/>
      <w:lvlJc w:val="left"/>
      <w:pPr>
        <w:ind w:left="1080" w:hanging="360"/>
      </w:pPr>
      <w:rPr>
        <w:rFonts w:ascii="Courier New" w:hAnsi="Courier New" w:cs="Courier New" w:hint="default"/>
      </w:rPr>
    </w:lvl>
    <w:lvl w:ilvl="2" w:tplc="D61CA494">
      <w:start w:val="1"/>
      <w:numFmt w:val="bullet"/>
      <w:lvlText w:val=""/>
      <w:lvlJc w:val="left"/>
      <w:pPr>
        <w:ind w:left="1800" w:hanging="360"/>
      </w:pPr>
      <w:rPr>
        <w:rFonts w:ascii="Wingdings" w:hAnsi="Wingdings" w:hint="default"/>
      </w:rPr>
    </w:lvl>
    <w:lvl w:ilvl="3" w:tplc="5240B714" w:tentative="1">
      <w:start w:val="1"/>
      <w:numFmt w:val="bullet"/>
      <w:lvlText w:val=""/>
      <w:lvlJc w:val="left"/>
      <w:pPr>
        <w:ind w:left="2520" w:hanging="360"/>
      </w:pPr>
      <w:rPr>
        <w:rFonts w:ascii="Symbol" w:hAnsi="Symbol" w:hint="default"/>
      </w:rPr>
    </w:lvl>
    <w:lvl w:ilvl="4" w:tplc="18A6D7FE" w:tentative="1">
      <w:start w:val="1"/>
      <w:numFmt w:val="bullet"/>
      <w:lvlText w:val="o"/>
      <w:lvlJc w:val="left"/>
      <w:pPr>
        <w:ind w:left="3240" w:hanging="360"/>
      </w:pPr>
      <w:rPr>
        <w:rFonts w:ascii="Courier New" w:hAnsi="Courier New" w:cs="Courier New" w:hint="default"/>
      </w:rPr>
    </w:lvl>
    <w:lvl w:ilvl="5" w:tplc="B2D29A52" w:tentative="1">
      <w:start w:val="1"/>
      <w:numFmt w:val="bullet"/>
      <w:lvlText w:val=""/>
      <w:lvlJc w:val="left"/>
      <w:pPr>
        <w:ind w:left="3960" w:hanging="360"/>
      </w:pPr>
      <w:rPr>
        <w:rFonts w:ascii="Wingdings" w:hAnsi="Wingdings" w:hint="default"/>
      </w:rPr>
    </w:lvl>
    <w:lvl w:ilvl="6" w:tplc="A220438A" w:tentative="1">
      <w:start w:val="1"/>
      <w:numFmt w:val="bullet"/>
      <w:lvlText w:val=""/>
      <w:lvlJc w:val="left"/>
      <w:pPr>
        <w:ind w:left="4680" w:hanging="360"/>
      </w:pPr>
      <w:rPr>
        <w:rFonts w:ascii="Symbol" w:hAnsi="Symbol" w:hint="default"/>
      </w:rPr>
    </w:lvl>
    <w:lvl w:ilvl="7" w:tplc="9030FE92" w:tentative="1">
      <w:start w:val="1"/>
      <w:numFmt w:val="bullet"/>
      <w:lvlText w:val="o"/>
      <w:lvlJc w:val="left"/>
      <w:pPr>
        <w:ind w:left="5400" w:hanging="360"/>
      </w:pPr>
      <w:rPr>
        <w:rFonts w:ascii="Courier New" w:hAnsi="Courier New" w:cs="Courier New" w:hint="default"/>
      </w:rPr>
    </w:lvl>
    <w:lvl w:ilvl="8" w:tplc="C9D46CEE" w:tentative="1">
      <w:start w:val="1"/>
      <w:numFmt w:val="bullet"/>
      <w:lvlText w:val=""/>
      <w:lvlJc w:val="left"/>
      <w:pPr>
        <w:ind w:left="6120" w:hanging="360"/>
      </w:pPr>
      <w:rPr>
        <w:rFonts w:ascii="Wingdings" w:hAnsi="Wingdings" w:hint="default"/>
      </w:rPr>
    </w:lvl>
  </w:abstractNum>
  <w:abstractNum w:abstractNumId="8" w15:restartNumberingAfterBreak="0">
    <w:nsid w:val="67DA6393"/>
    <w:multiLevelType w:val="hybridMultilevel"/>
    <w:tmpl w:val="9DF8B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F65FE9"/>
    <w:multiLevelType w:val="hybridMultilevel"/>
    <w:tmpl w:val="8EFA7E06"/>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0" w15:restartNumberingAfterBreak="0">
    <w:nsid w:val="70581D91"/>
    <w:multiLevelType w:val="hybridMultilevel"/>
    <w:tmpl w:val="8772C452"/>
    <w:lvl w:ilvl="0" w:tplc="1A8E1AF8">
      <w:start w:val="1"/>
      <w:numFmt w:val="decimal"/>
      <w:pStyle w:val="-1"/>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8B173D5"/>
    <w:multiLevelType w:val="hybridMultilevel"/>
    <w:tmpl w:val="EC6EEC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10"/>
  </w:num>
  <w:num w:numId="5">
    <w:abstractNumId w:val="6"/>
  </w:num>
  <w:num w:numId="6">
    <w:abstractNumId w:val="8"/>
  </w:num>
  <w:num w:numId="7">
    <w:abstractNumId w:val="11"/>
  </w:num>
  <w:num w:numId="8">
    <w:abstractNumId w:val="3"/>
  </w:num>
  <w:num w:numId="9">
    <w:abstractNumId w:val="2"/>
  </w:num>
  <w:num w:numId="10">
    <w:abstractNumId w:val="0"/>
  </w:num>
  <w:num w:numId="11">
    <w:abstractNumId w:val="1"/>
  </w:num>
  <w:num w:numId="12">
    <w:abstractNumId w:val="9"/>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2ED"/>
    <w:rsid w:val="00001289"/>
    <w:rsid w:val="0000167D"/>
    <w:rsid w:val="00001781"/>
    <w:rsid w:val="000027A3"/>
    <w:rsid w:val="00002BFD"/>
    <w:rsid w:val="000036BF"/>
    <w:rsid w:val="0000393D"/>
    <w:rsid w:val="00004483"/>
    <w:rsid w:val="00005322"/>
    <w:rsid w:val="00006078"/>
    <w:rsid w:val="000070E2"/>
    <w:rsid w:val="000103EF"/>
    <w:rsid w:val="00010E7C"/>
    <w:rsid w:val="00014FDF"/>
    <w:rsid w:val="0001504F"/>
    <w:rsid w:val="000164B8"/>
    <w:rsid w:val="00016605"/>
    <w:rsid w:val="00016835"/>
    <w:rsid w:val="00017925"/>
    <w:rsid w:val="00020DCA"/>
    <w:rsid w:val="00020DF4"/>
    <w:rsid w:val="0002135D"/>
    <w:rsid w:val="00021926"/>
    <w:rsid w:val="00021FC5"/>
    <w:rsid w:val="0002236E"/>
    <w:rsid w:val="000232FF"/>
    <w:rsid w:val="000234FF"/>
    <w:rsid w:val="00024997"/>
    <w:rsid w:val="0002501A"/>
    <w:rsid w:val="00025704"/>
    <w:rsid w:val="00027978"/>
    <w:rsid w:val="00027CC9"/>
    <w:rsid w:val="00027DA0"/>
    <w:rsid w:val="00030E65"/>
    <w:rsid w:val="000343E7"/>
    <w:rsid w:val="00035F49"/>
    <w:rsid w:val="00037290"/>
    <w:rsid w:val="00041CC9"/>
    <w:rsid w:val="00041F49"/>
    <w:rsid w:val="00043C29"/>
    <w:rsid w:val="00044552"/>
    <w:rsid w:val="00044585"/>
    <w:rsid w:val="00044836"/>
    <w:rsid w:val="000456A9"/>
    <w:rsid w:val="0004606B"/>
    <w:rsid w:val="00047166"/>
    <w:rsid w:val="000501DD"/>
    <w:rsid w:val="0005088A"/>
    <w:rsid w:val="00050BFD"/>
    <w:rsid w:val="000513B3"/>
    <w:rsid w:val="000522BC"/>
    <w:rsid w:val="00052CCE"/>
    <w:rsid w:val="00053C12"/>
    <w:rsid w:val="00054FC5"/>
    <w:rsid w:val="00055741"/>
    <w:rsid w:val="0006352C"/>
    <w:rsid w:val="00063ED7"/>
    <w:rsid w:val="00063FD8"/>
    <w:rsid w:val="00064064"/>
    <w:rsid w:val="000655A8"/>
    <w:rsid w:val="00065D79"/>
    <w:rsid w:val="000667FC"/>
    <w:rsid w:val="000676B2"/>
    <w:rsid w:val="000700E6"/>
    <w:rsid w:val="00070565"/>
    <w:rsid w:val="0007065B"/>
    <w:rsid w:val="00071059"/>
    <w:rsid w:val="000714CF"/>
    <w:rsid w:val="00072B40"/>
    <w:rsid w:val="00072D24"/>
    <w:rsid w:val="0007540A"/>
    <w:rsid w:val="00075740"/>
    <w:rsid w:val="00075F57"/>
    <w:rsid w:val="00076207"/>
    <w:rsid w:val="00076D6B"/>
    <w:rsid w:val="00080684"/>
    <w:rsid w:val="00082A0D"/>
    <w:rsid w:val="00082E6A"/>
    <w:rsid w:val="00084945"/>
    <w:rsid w:val="00084C43"/>
    <w:rsid w:val="0008667D"/>
    <w:rsid w:val="0008737C"/>
    <w:rsid w:val="00087388"/>
    <w:rsid w:val="000873C4"/>
    <w:rsid w:val="000876CE"/>
    <w:rsid w:val="00087FF3"/>
    <w:rsid w:val="00090C60"/>
    <w:rsid w:val="00092C27"/>
    <w:rsid w:val="000940BD"/>
    <w:rsid w:val="0009470D"/>
    <w:rsid w:val="000977EE"/>
    <w:rsid w:val="0009783D"/>
    <w:rsid w:val="00097BA8"/>
    <w:rsid w:val="000A17BE"/>
    <w:rsid w:val="000A3168"/>
    <w:rsid w:val="000A34B0"/>
    <w:rsid w:val="000A44BD"/>
    <w:rsid w:val="000A44D5"/>
    <w:rsid w:val="000A4828"/>
    <w:rsid w:val="000A632B"/>
    <w:rsid w:val="000A6593"/>
    <w:rsid w:val="000A672B"/>
    <w:rsid w:val="000A7E8D"/>
    <w:rsid w:val="000B0250"/>
    <w:rsid w:val="000B15A7"/>
    <w:rsid w:val="000B260F"/>
    <w:rsid w:val="000B2620"/>
    <w:rsid w:val="000B293B"/>
    <w:rsid w:val="000B333A"/>
    <w:rsid w:val="000B3627"/>
    <w:rsid w:val="000B4D7D"/>
    <w:rsid w:val="000B5069"/>
    <w:rsid w:val="000B6F5A"/>
    <w:rsid w:val="000B73FD"/>
    <w:rsid w:val="000C1F4A"/>
    <w:rsid w:val="000C4AC9"/>
    <w:rsid w:val="000C4C09"/>
    <w:rsid w:val="000C51CC"/>
    <w:rsid w:val="000C60DC"/>
    <w:rsid w:val="000C66B5"/>
    <w:rsid w:val="000D2885"/>
    <w:rsid w:val="000D3A45"/>
    <w:rsid w:val="000D3F56"/>
    <w:rsid w:val="000D40C7"/>
    <w:rsid w:val="000D53B3"/>
    <w:rsid w:val="000D5C5D"/>
    <w:rsid w:val="000D5D4A"/>
    <w:rsid w:val="000D6BB5"/>
    <w:rsid w:val="000E115E"/>
    <w:rsid w:val="000E178B"/>
    <w:rsid w:val="000E199D"/>
    <w:rsid w:val="000E1B28"/>
    <w:rsid w:val="000E2E94"/>
    <w:rsid w:val="000E34DA"/>
    <w:rsid w:val="000E41DB"/>
    <w:rsid w:val="000E41EC"/>
    <w:rsid w:val="000E427C"/>
    <w:rsid w:val="000E486C"/>
    <w:rsid w:val="000E6312"/>
    <w:rsid w:val="000E689C"/>
    <w:rsid w:val="000E7564"/>
    <w:rsid w:val="000E777D"/>
    <w:rsid w:val="000E7D2B"/>
    <w:rsid w:val="000F07A2"/>
    <w:rsid w:val="000F172A"/>
    <w:rsid w:val="000F37F7"/>
    <w:rsid w:val="000F3C1E"/>
    <w:rsid w:val="000F3C9D"/>
    <w:rsid w:val="000F5DF0"/>
    <w:rsid w:val="000F6CF4"/>
    <w:rsid w:val="000F6EBA"/>
    <w:rsid w:val="0010048D"/>
    <w:rsid w:val="00100FC5"/>
    <w:rsid w:val="001011FA"/>
    <w:rsid w:val="001013DE"/>
    <w:rsid w:val="001018AD"/>
    <w:rsid w:val="00101BAB"/>
    <w:rsid w:val="00103252"/>
    <w:rsid w:val="001053FB"/>
    <w:rsid w:val="00106776"/>
    <w:rsid w:val="00106A10"/>
    <w:rsid w:val="00107B20"/>
    <w:rsid w:val="00107F25"/>
    <w:rsid w:val="00107F63"/>
    <w:rsid w:val="00110038"/>
    <w:rsid w:val="00110653"/>
    <w:rsid w:val="00111064"/>
    <w:rsid w:val="001111CE"/>
    <w:rsid w:val="00111590"/>
    <w:rsid w:val="0011280E"/>
    <w:rsid w:val="00112C4F"/>
    <w:rsid w:val="00113F1F"/>
    <w:rsid w:val="001140A9"/>
    <w:rsid w:val="00114ABA"/>
    <w:rsid w:val="00116377"/>
    <w:rsid w:val="00117F57"/>
    <w:rsid w:val="00120581"/>
    <w:rsid w:val="00120A4E"/>
    <w:rsid w:val="00120B50"/>
    <w:rsid w:val="0012152A"/>
    <w:rsid w:val="00121B4F"/>
    <w:rsid w:val="00122BB9"/>
    <w:rsid w:val="001236E3"/>
    <w:rsid w:val="001237A2"/>
    <w:rsid w:val="00123B68"/>
    <w:rsid w:val="00123B96"/>
    <w:rsid w:val="00125002"/>
    <w:rsid w:val="0012509D"/>
    <w:rsid w:val="0012597B"/>
    <w:rsid w:val="001300FC"/>
    <w:rsid w:val="0013060A"/>
    <w:rsid w:val="00130867"/>
    <w:rsid w:val="00130F8A"/>
    <w:rsid w:val="001316E7"/>
    <w:rsid w:val="00132F44"/>
    <w:rsid w:val="00133B80"/>
    <w:rsid w:val="00133F96"/>
    <w:rsid w:val="00134F1C"/>
    <w:rsid w:val="00137A25"/>
    <w:rsid w:val="00141066"/>
    <w:rsid w:val="0014256A"/>
    <w:rsid w:val="00142695"/>
    <w:rsid w:val="00142775"/>
    <w:rsid w:val="00143F8D"/>
    <w:rsid w:val="00144F01"/>
    <w:rsid w:val="00150292"/>
    <w:rsid w:val="00150E60"/>
    <w:rsid w:val="00151857"/>
    <w:rsid w:val="00151CE6"/>
    <w:rsid w:val="00152119"/>
    <w:rsid w:val="0015323A"/>
    <w:rsid w:val="001542B9"/>
    <w:rsid w:val="001551BB"/>
    <w:rsid w:val="00155B13"/>
    <w:rsid w:val="00157E84"/>
    <w:rsid w:val="00160A7D"/>
    <w:rsid w:val="00160AC7"/>
    <w:rsid w:val="00162B5B"/>
    <w:rsid w:val="001662B6"/>
    <w:rsid w:val="00166774"/>
    <w:rsid w:val="001667F2"/>
    <w:rsid w:val="00166BE3"/>
    <w:rsid w:val="00170CAE"/>
    <w:rsid w:val="00171996"/>
    <w:rsid w:val="00172EA0"/>
    <w:rsid w:val="00173A61"/>
    <w:rsid w:val="00174FC6"/>
    <w:rsid w:val="00175634"/>
    <w:rsid w:val="001772B6"/>
    <w:rsid w:val="00180A1C"/>
    <w:rsid w:val="001849BA"/>
    <w:rsid w:val="00191099"/>
    <w:rsid w:val="00192041"/>
    <w:rsid w:val="001959BD"/>
    <w:rsid w:val="001A1DBE"/>
    <w:rsid w:val="001A2A78"/>
    <w:rsid w:val="001A3901"/>
    <w:rsid w:val="001A3D43"/>
    <w:rsid w:val="001A44F4"/>
    <w:rsid w:val="001A5861"/>
    <w:rsid w:val="001A6A87"/>
    <w:rsid w:val="001A731B"/>
    <w:rsid w:val="001B2A28"/>
    <w:rsid w:val="001B2C41"/>
    <w:rsid w:val="001B41BF"/>
    <w:rsid w:val="001B4CE2"/>
    <w:rsid w:val="001B5801"/>
    <w:rsid w:val="001B639F"/>
    <w:rsid w:val="001B642D"/>
    <w:rsid w:val="001B7647"/>
    <w:rsid w:val="001B7BD8"/>
    <w:rsid w:val="001C03C2"/>
    <w:rsid w:val="001C1919"/>
    <w:rsid w:val="001C1F72"/>
    <w:rsid w:val="001C28A7"/>
    <w:rsid w:val="001C59C0"/>
    <w:rsid w:val="001C59C7"/>
    <w:rsid w:val="001C6E3A"/>
    <w:rsid w:val="001C7906"/>
    <w:rsid w:val="001C7983"/>
    <w:rsid w:val="001C7AFF"/>
    <w:rsid w:val="001D04EA"/>
    <w:rsid w:val="001D0E68"/>
    <w:rsid w:val="001D0EE3"/>
    <w:rsid w:val="001D271B"/>
    <w:rsid w:val="001D311B"/>
    <w:rsid w:val="001D3594"/>
    <w:rsid w:val="001D3C93"/>
    <w:rsid w:val="001D3D20"/>
    <w:rsid w:val="001D734E"/>
    <w:rsid w:val="001E0503"/>
    <w:rsid w:val="001E1EE6"/>
    <w:rsid w:val="001E3FB1"/>
    <w:rsid w:val="001E4028"/>
    <w:rsid w:val="001E4723"/>
    <w:rsid w:val="001E4B62"/>
    <w:rsid w:val="001E4E47"/>
    <w:rsid w:val="001E50F1"/>
    <w:rsid w:val="001E630A"/>
    <w:rsid w:val="001E67EA"/>
    <w:rsid w:val="001F0C2C"/>
    <w:rsid w:val="001F14DC"/>
    <w:rsid w:val="001F1BD1"/>
    <w:rsid w:val="001F3F5F"/>
    <w:rsid w:val="001F4DD1"/>
    <w:rsid w:val="001F4EFB"/>
    <w:rsid w:val="001F4F7A"/>
    <w:rsid w:val="001F5C1E"/>
    <w:rsid w:val="00200D63"/>
    <w:rsid w:val="002021A9"/>
    <w:rsid w:val="00202A38"/>
    <w:rsid w:val="00204D31"/>
    <w:rsid w:val="002060CA"/>
    <w:rsid w:val="00207926"/>
    <w:rsid w:val="00207EF3"/>
    <w:rsid w:val="00210473"/>
    <w:rsid w:val="00211E20"/>
    <w:rsid w:val="002137C2"/>
    <w:rsid w:val="00213AD9"/>
    <w:rsid w:val="00213B0C"/>
    <w:rsid w:val="002169BA"/>
    <w:rsid w:val="002175CF"/>
    <w:rsid w:val="00223B30"/>
    <w:rsid w:val="00224086"/>
    <w:rsid w:val="00224216"/>
    <w:rsid w:val="0022433D"/>
    <w:rsid w:val="002244B3"/>
    <w:rsid w:val="002245CD"/>
    <w:rsid w:val="00224B51"/>
    <w:rsid w:val="002250B1"/>
    <w:rsid w:val="00225DAD"/>
    <w:rsid w:val="002262F7"/>
    <w:rsid w:val="00226C4C"/>
    <w:rsid w:val="00231C63"/>
    <w:rsid w:val="002327AD"/>
    <w:rsid w:val="00232FDE"/>
    <w:rsid w:val="0023341F"/>
    <w:rsid w:val="0023418D"/>
    <w:rsid w:val="00234431"/>
    <w:rsid w:val="002358F0"/>
    <w:rsid w:val="0023596A"/>
    <w:rsid w:val="002374EE"/>
    <w:rsid w:val="002379AB"/>
    <w:rsid w:val="00237BAD"/>
    <w:rsid w:val="002409F5"/>
    <w:rsid w:val="00241318"/>
    <w:rsid w:val="00241764"/>
    <w:rsid w:val="00242367"/>
    <w:rsid w:val="00242C6E"/>
    <w:rsid w:val="0024575E"/>
    <w:rsid w:val="00246983"/>
    <w:rsid w:val="00246E5F"/>
    <w:rsid w:val="00246F3B"/>
    <w:rsid w:val="00247159"/>
    <w:rsid w:val="00247C54"/>
    <w:rsid w:val="002502D9"/>
    <w:rsid w:val="00250593"/>
    <w:rsid w:val="00251648"/>
    <w:rsid w:val="002519E5"/>
    <w:rsid w:val="00251E07"/>
    <w:rsid w:val="0025434E"/>
    <w:rsid w:val="00254A5C"/>
    <w:rsid w:val="002563D0"/>
    <w:rsid w:val="00256A31"/>
    <w:rsid w:val="00256B30"/>
    <w:rsid w:val="0025782C"/>
    <w:rsid w:val="00260743"/>
    <w:rsid w:val="00260B3D"/>
    <w:rsid w:val="002621B2"/>
    <w:rsid w:val="0026270F"/>
    <w:rsid w:val="00262B5A"/>
    <w:rsid w:val="00262B5D"/>
    <w:rsid w:val="0026347D"/>
    <w:rsid w:val="00263A49"/>
    <w:rsid w:val="00263B81"/>
    <w:rsid w:val="002640E6"/>
    <w:rsid w:val="002646F7"/>
    <w:rsid w:val="00264E18"/>
    <w:rsid w:val="002650BD"/>
    <w:rsid w:val="0026523E"/>
    <w:rsid w:val="00266704"/>
    <w:rsid w:val="002671AD"/>
    <w:rsid w:val="002671CC"/>
    <w:rsid w:val="002708C7"/>
    <w:rsid w:val="002717F3"/>
    <w:rsid w:val="002721E8"/>
    <w:rsid w:val="00273199"/>
    <w:rsid w:val="00274F91"/>
    <w:rsid w:val="0027610D"/>
    <w:rsid w:val="0027712C"/>
    <w:rsid w:val="002773C4"/>
    <w:rsid w:val="00277C96"/>
    <w:rsid w:val="00277DD8"/>
    <w:rsid w:val="00280B55"/>
    <w:rsid w:val="00280B59"/>
    <w:rsid w:val="00280C94"/>
    <w:rsid w:val="00282A72"/>
    <w:rsid w:val="00283133"/>
    <w:rsid w:val="0028448D"/>
    <w:rsid w:val="00285D93"/>
    <w:rsid w:val="002877EA"/>
    <w:rsid w:val="00291336"/>
    <w:rsid w:val="00291597"/>
    <w:rsid w:val="00292CE3"/>
    <w:rsid w:val="0029346B"/>
    <w:rsid w:val="0029426E"/>
    <w:rsid w:val="0029458C"/>
    <w:rsid w:val="00294DD7"/>
    <w:rsid w:val="002950BA"/>
    <w:rsid w:val="0029530D"/>
    <w:rsid w:val="002970FA"/>
    <w:rsid w:val="002A06E9"/>
    <w:rsid w:val="002A0BAE"/>
    <w:rsid w:val="002A26C2"/>
    <w:rsid w:val="002A377D"/>
    <w:rsid w:val="002A3DF1"/>
    <w:rsid w:val="002A545E"/>
    <w:rsid w:val="002A5BBA"/>
    <w:rsid w:val="002A5F00"/>
    <w:rsid w:val="002A6A9C"/>
    <w:rsid w:val="002A788C"/>
    <w:rsid w:val="002B1189"/>
    <w:rsid w:val="002B143F"/>
    <w:rsid w:val="002B15EF"/>
    <w:rsid w:val="002B1825"/>
    <w:rsid w:val="002B24C8"/>
    <w:rsid w:val="002B2D25"/>
    <w:rsid w:val="002B3530"/>
    <w:rsid w:val="002B47AD"/>
    <w:rsid w:val="002C0C6E"/>
    <w:rsid w:val="002C22F8"/>
    <w:rsid w:val="002C3AFD"/>
    <w:rsid w:val="002C416B"/>
    <w:rsid w:val="002C4471"/>
    <w:rsid w:val="002C52BF"/>
    <w:rsid w:val="002C5C49"/>
    <w:rsid w:val="002C6092"/>
    <w:rsid w:val="002C6C5C"/>
    <w:rsid w:val="002C77A0"/>
    <w:rsid w:val="002D02AD"/>
    <w:rsid w:val="002D038B"/>
    <w:rsid w:val="002D0BBF"/>
    <w:rsid w:val="002D109B"/>
    <w:rsid w:val="002D20CA"/>
    <w:rsid w:val="002D38E9"/>
    <w:rsid w:val="002D47AE"/>
    <w:rsid w:val="002D6D08"/>
    <w:rsid w:val="002D6D22"/>
    <w:rsid w:val="002D78EE"/>
    <w:rsid w:val="002E0951"/>
    <w:rsid w:val="002E1C1E"/>
    <w:rsid w:val="002E2EA0"/>
    <w:rsid w:val="002E2F13"/>
    <w:rsid w:val="002E3299"/>
    <w:rsid w:val="002E4778"/>
    <w:rsid w:val="002E5863"/>
    <w:rsid w:val="002E5FDA"/>
    <w:rsid w:val="002E6AA1"/>
    <w:rsid w:val="002E71A1"/>
    <w:rsid w:val="002E75FC"/>
    <w:rsid w:val="002F0693"/>
    <w:rsid w:val="002F0BF2"/>
    <w:rsid w:val="002F26AC"/>
    <w:rsid w:val="002F3276"/>
    <w:rsid w:val="002F37FD"/>
    <w:rsid w:val="002F4A90"/>
    <w:rsid w:val="002F5283"/>
    <w:rsid w:val="002F66EC"/>
    <w:rsid w:val="002F6BAE"/>
    <w:rsid w:val="002F71C6"/>
    <w:rsid w:val="002F7294"/>
    <w:rsid w:val="002F790F"/>
    <w:rsid w:val="0030064A"/>
    <w:rsid w:val="00301AE6"/>
    <w:rsid w:val="00302DC7"/>
    <w:rsid w:val="00303343"/>
    <w:rsid w:val="00303984"/>
    <w:rsid w:val="003039E4"/>
    <w:rsid w:val="00303DEA"/>
    <w:rsid w:val="00304AB2"/>
    <w:rsid w:val="00305736"/>
    <w:rsid w:val="00307A68"/>
    <w:rsid w:val="003101C9"/>
    <w:rsid w:val="003110A7"/>
    <w:rsid w:val="00311CFA"/>
    <w:rsid w:val="00312B52"/>
    <w:rsid w:val="00312E48"/>
    <w:rsid w:val="00313397"/>
    <w:rsid w:val="00313E84"/>
    <w:rsid w:val="00314538"/>
    <w:rsid w:val="003145C5"/>
    <w:rsid w:val="003159DE"/>
    <w:rsid w:val="0031627A"/>
    <w:rsid w:val="00324112"/>
    <w:rsid w:val="00324A60"/>
    <w:rsid w:val="00325D7D"/>
    <w:rsid w:val="00326B4D"/>
    <w:rsid w:val="00330470"/>
    <w:rsid w:val="003310F6"/>
    <w:rsid w:val="00332827"/>
    <w:rsid w:val="00332AE3"/>
    <w:rsid w:val="00332DC4"/>
    <w:rsid w:val="00333AD4"/>
    <w:rsid w:val="003347E3"/>
    <w:rsid w:val="0033524C"/>
    <w:rsid w:val="0033636D"/>
    <w:rsid w:val="003372DF"/>
    <w:rsid w:val="003427D1"/>
    <w:rsid w:val="00342B86"/>
    <w:rsid w:val="003431BD"/>
    <w:rsid w:val="00343B70"/>
    <w:rsid w:val="0034406F"/>
    <w:rsid w:val="00344DD0"/>
    <w:rsid w:val="003452A3"/>
    <w:rsid w:val="00352BF5"/>
    <w:rsid w:val="00352DB5"/>
    <w:rsid w:val="00352EAE"/>
    <w:rsid w:val="00353FA2"/>
    <w:rsid w:val="00354E6A"/>
    <w:rsid w:val="003563E8"/>
    <w:rsid w:val="00357D7E"/>
    <w:rsid w:val="00360268"/>
    <w:rsid w:val="00360774"/>
    <w:rsid w:val="00362A14"/>
    <w:rsid w:val="00362B46"/>
    <w:rsid w:val="00364DF5"/>
    <w:rsid w:val="00365429"/>
    <w:rsid w:val="00365B42"/>
    <w:rsid w:val="00365C3D"/>
    <w:rsid w:val="00365D6C"/>
    <w:rsid w:val="00370837"/>
    <w:rsid w:val="00370F83"/>
    <w:rsid w:val="003724F4"/>
    <w:rsid w:val="00372C5A"/>
    <w:rsid w:val="00372D60"/>
    <w:rsid w:val="00373993"/>
    <w:rsid w:val="00374D2D"/>
    <w:rsid w:val="00376119"/>
    <w:rsid w:val="0037754B"/>
    <w:rsid w:val="003822EA"/>
    <w:rsid w:val="00387008"/>
    <w:rsid w:val="0038720F"/>
    <w:rsid w:val="00387F31"/>
    <w:rsid w:val="00390769"/>
    <w:rsid w:val="00390AF3"/>
    <w:rsid w:val="00391BCD"/>
    <w:rsid w:val="00392189"/>
    <w:rsid w:val="003921F0"/>
    <w:rsid w:val="00392509"/>
    <w:rsid w:val="0039330A"/>
    <w:rsid w:val="00393474"/>
    <w:rsid w:val="003935DE"/>
    <w:rsid w:val="00393CFD"/>
    <w:rsid w:val="003940AA"/>
    <w:rsid w:val="00394533"/>
    <w:rsid w:val="00394AB2"/>
    <w:rsid w:val="003977F9"/>
    <w:rsid w:val="00397D24"/>
    <w:rsid w:val="003A03F9"/>
    <w:rsid w:val="003A135D"/>
    <w:rsid w:val="003A13F9"/>
    <w:rsid w:val="003A1629"/>
    <w:rsid w:val="003A168B"/>
    <w:rsid w:val="003A177B"/>
    <w:rsid w:val="003A23AB"/>
    <w:rsid w:val="003A307B"/>
    <w:rsid w:val="003A3601"/>
    <w:rsid w:val="003A4E89"/>
    <w:rsid w:val="003A4E96"/>
    <w:rsid w:val="003B0216"/>
    <w:rsid w:val="003B03A5"/>
    <w:rsid w:val="003B04F2"/>
    <w:rsid w:val="003B0AD9"/>
    <w:rsid w:val="003B24AA"/>
    <w:rsid w:val="003B2536"/>
    <w:rsid w:val="003B2909"/>
    <w:rsid w:val="003B2D12"/>
    <w:rsid w:val="003B3383"/>
    <w:rsid w:val="003B3A10"/>
    <w:rsid w:val="003B3B52"/>
    <w:rsid w:val="003B41C1"/>
    <w:rsid w:val="003B4A90"/>
    <w:rsid w:val="003B699C"/>
    <w:rsid w:val="003B6A63"/>
    <w:rsid w:val="003B6ECD"/>
    <w:rsid w:val="003B6F7F"/>
    <w:rsid w:val="003C0031"/>
    <w:rsid w:val="003C0285"/>
    <w:rsid w:val="003C0F6F"/>
    <w:rsid w:val="003C1750"/>
    <w:rsid w:val="003C1871"/>
    <w:rsid w:val="003C19E6"/>
    <w:rsid w:val="003C3516"/>
    <w:rsid w:val="003C3A04"/>
    <w:rsid w:val="003C41E6"/>
    <w:rsid w:val="003C6370"/>
    <w:rsid w:val="003D016B"/>
    <w:rsid w:val="003D1B1C"/>
    <w:rsid w:val="003D1FE6"/>
    <w:rsid w:val="003D52A5"/>
    <w:rsid w:val="003E0125"/>
    <w:rsid w:val="003E047F"/>
    <w:rsid w:val="003E0774"/>
    <w:rsid w:val="003E23C0"/>
    <w:rsid w:val="003E2BAA"/>
    <w:rsid w:val="003E4492"/>
    <w:rsid w:val="003E466A"/>
    <w:rsid w:val="003E4A8B"/>
    <w:rsid w:val="003E542B"/>
    <w:rsid w:val="003F0D61"/>
    <w:rsid w:val="003F0F2A"/>
    <w:rsid w:val="003F11AB"/>
    <w:rsid w:val="003F20BB"/>
    <w:rsid w:val="003F221A"/>
    <w:rsid w:val="003F28A0"/>
    <w:rsid w:val="003F36E6"/>
    <w:rsid w:val="003F42F0"/>
    <w:rsid w:val="003F4E19"/>
    <w:rsid w:val="003F6733"/>
    <w:rsid w:val="003F78B7"/>
    <w:rsid w:val="003F7F44"/>
    <w:rsid w:val="0040098F"/>
    <w:rsid w:val="00400CD8"/>
    <w:rsid w:val="00401FF7"/>
    <w:rsid w:val="00402FB7"/>
    <w:rsid w:val="00403145"/>
    <w:rsid w:val="00404BB0"/>
    <w:rsid w:val="00404CD8"/>
    <w:rsid w:val="0040593B"/>
    <w:rsid w:val="0040698A"/>
    <w:rsid w:val="00406B91"/>
    <w:rsid w:val="00407340"/>
    <w:rsid w:val="004110B0"/>
    <w:rsid w:val="00411CD6"/>
    <w:rsid w:val="00413412"/>
    <w:rsid w:val="004144B5"/>
    <w:rsid w:val="004147A9"/>
    <w:rsid w:val="004147B3"/>
    <w:rsid w:val="00414DCD"/>
    <w:rsid w:val="0041545C"/>
    <w:rsid w:val="00415874"/>
    <w:rsid w:val="00415913"/>
    <w:rsid w:val="00415972"/>
    <w:rsid w:val="0041607A"/>
    <w:rsid w:val="0041680D"/>
    <w:rsid w:val="004172F9"/>
    <w:rsid w:val="00417D90"/>
    <w:rsid w:val="00422044"/>
    <w:rsid w:val="0042445C"/>
    <w:rsid w:val="00426015"/>
    <w:rsid w:val="00430422"/>
    <w:rsid w:val="0043160C"/>
    <w:rsid w:val="00432F1A"/>
    <w:rsid w:val="00434967"/>
    <w:rsid w:val="00434EE6"/>
    <w:rsid w:val="00434F86"/>
    <w:rsid w:val="00437617"/>
    <w:rsid w:val="00437828"/>
    <w:rsid w:val="00440B54"/>
    <w:rsid w:val="004410A3"/>
    <w:rsid w:val="00441707"/>
    <w:rsid w:val="00441AD4"/>
    <w:rsid w:val="00442BF5"/>
    <w:rsid w:val="00443147"/>
    <w:rsid w:val="0044393F"/>
    <w:rsid w:val="00444D6B"/>
    <w:rsid w:val="00446322"/>
    <w:rsid w:val="00446875"/>
    <w:rsid w:val="00447224"/>
    <w:rsid w:val="0045049C"/>
    <w:rsid w:val="004518DB"/>
    <w:rsid w:val="00451CD3"/>
    <w:rsid w:val="00451F5F"/>
    <w:rsid w:val="00452394"/>
    <w:rsid w:val="004531F4"/>
    <w:rsid w:val="004547AD"/>
    <w:rsid w:val="0045522D"/>
    <w:rsid w:val="00456AC5"/>
    <w:rsid w:val="00457854"/>
    <w:rsid w:val="00457871"/>
    <w:rsid w:val="004603E7"/>
    <w:rsid w:val="004629D0"/>
    <w:rsid w:val="0046537A"/>
    <w:rsid w:val="00465E63"/>
    <w:rsid w:val="00466E9F"/>
    <w:rsid w:val="004700DD"/>
    <w:rsid w:val="00470960"/>
    <w:rsid w:val="00471221"/>
    <w:rsid w:val="0047136B"/>
    <w:rsid w:val="004722D3"/>
    <w:rsid w:val="004737AF"/>
    <w:rsid w:val="00473A15"/>
    <w:rsid w:val="0047475A"/>
    <w:rsid w:val="00475797"/>
    <w:rsid w:val="00476F92"/>
    <w:rsid w:val="00477C38"/>
    <w:rsid w:val="00482337"/>
    <w:rsid w:val="0048337B"/>
    <w:rsid w:val="00483FA2"/>
    <w:rsid w:val="004868E2"/>
    <w:rsid w:val="0048731A"/>
    <w:rsid w:val="00487631"/>
    <w:rsid w:val="0049005F"/>
    <w:rsid w:val="004903A3"/>
    <w:rsid w:val="00490D7C"/>
    <w:rsid w:val="00491109"/>
    <w:rsid w:val="004913FB"/>
    <w:rsid w:val="00492235"/>
    <w:rsid w:val="004923B8"/>
    <w:rsid w:val="00493334"/>
    <w:rsid w:val="00493EFF"/>
    <w:rsid w:val="0049498A"/>
    <w:rsid w:val="00495250"/>
    <w:rsid w:val="0049543E"/>
    <w:rsid w:val="004A0A38"/>
    <w:rsid w:val="004A0AD2"/>
    <w:rsid w:val="004A13A2"/>
    <w:rsid w:val="004A19AA"/>
    <w:rsid w:val="004A1C1E"/>
    <w:rsid w:val="004A30FC"/>
    <w:rsid w:val="004A38C3"/>
    <w:rsid w:val="004A444F"/>
    <w:rsid w:val="004A4BE8"/>
    <w:rsid w:val="004A5719"/>
    <w:rsid w:val="004A5AAA"/>
    <w:rsid w:val="004A6B83"/>
    <w:rsid w:val="004A7A91"/>
    <w:rsid w:val="004B100C"/>
    <w:rsid w:val="004B1D63"/>
    <w:rsid w:val="004B2521"/>
    <w:rsid w:val="004B2574"/>
    <w:rsid w:val="004B2855"/>
    <w:rsid w:val="004B4B5D"/>
    <w:rsid w:val="004B5A3A"/>
    <w:rsid w:val="004B5C55"/>
    <w:rsid w:val="004B64BB"/>
    <w:rsid w:val="004B66A0"/>
    <w:rsid w:val="004B7AA9"/>
    <w:rsid w:val="004C143A"/>
    <w:rsid w:val="004C3B8F"/>
    <w:rsid w:val="004C63E8"/>
    <w:rsid w:val="004C683D"/>
    <w:rsid w:val="004C70D9"/>
    <w:rsid w:val="004D0A64"/>
    <w:rsid w:val="004D25DF"/>
    <w:rsid w:val="004D2E9B"/>
    <w:rsid w:val="004D39BE"/>
    <w:rsid w:val="004D5926"/>
    <w:rsid w:val="004D5AF9"/>
    <w:rsid w:val="004D7EBB"/>
    <w:rsid w:val="004E01B9"/>
    <w:rsid w:val="004E6367"/>
    <w:rsid w:val="004E7B9E"/>
    <w:rsid w:val="004F2363"/>
    <w:rsid w:val="004F2E46"/>
    <w:rsid w:val="004F3FE5"/>
    <w:rsid w:val="004F4364"/>
    <w:rsid w:val="004F4D17"/>
    <w:rsid w:val="004F5728"/>
    <w:rsid w:val="004F6EB5"/>
    <w:rsid w:val="004F72F4"/>
    <w:rsid w:val="004F795D"/>
    <w:rsid w:val="004F7D04"/>
    <w:rsid w:val="00501F4E"/>
    <w:rsid w:val="0050380F"/>
    <w:rsid w:val="00503B79"/>
    <w:rsid w:val="00507C78"/>
    <w:rsid w:val="00511717"/>
    <w:rsid w:val="005140D1"/>
    <w:rsid w:val="005155F8"/>
    <w:rsid w:val="00516D72"/>
    <w:rsid w:val="00516DFA"/>
    <w:rsid w:val="00520632"/>
    <w:rsid w:val="00520AA4"/>
    <w:rsid w:val="005242D1"/>
    <w:rsid w:val="00524722"/>
    <w:rsid w:val="005248D5"/>
    <w:rsid w:val="005253C2"/>
    <w:rsid w:val="005259DF"/>
    <w:rsid w:val="005304CE"/>
    <w:rsid w:val="00530BB7"/>
    <w:rsid w:val="00531520"/>
    <w:rsid w:val="00532474"/>
    <w:rsid w:val="00533234"/>
    <w:rsid w:val="00534B59"/>
    <w:rsid w:val="005351D9"/>
    <w:rsid w:val="00537CDC"/>
    <w:rsid w:val="005415BD"/>
    <w:rsid w:val="0054189A"/>
    <w:rsid w:val="0054389D"/>
    <w:rsid w:val="00543BD0"/>
    <w:rsid w:val="00544C37"/>
    <w:rsid w:val="00544F01"/>
    <w:rsid w:val="00545095"/>
    <w:rsid w:val="00545ED0"/>
    <w:rsid w:val="00546154"/>
    <w:rsid w:val="00546E06"/>
    <w:rsid w:val="00547E46"/>
    <w:rsid w:val="00550B5F"/>
    <w:rsid w:val="00553034"/>
    <w:rsid w:val="005538E7"/>
    <w:rsid w:val="00553958"/>
    <w:rsid w:val="00553F6C"/>
    <w:rsid w:val="00555690"/>
    <w:rsid w:val="00556FBA"/>
    <w:rsid w:val="00557791"/>
    <w:rsid w:val="00557D4C"/>
    <w:rsid w:val="0056004A"/>
    <w:rsid w:val="005624B0"/>
    <w:rsid w:val="00566975"/>
    <w:rsid w:val="00567645"/>
    <w:rsid w:val="005704C7"/>
    <w:rsid w:val="00570D26"/>
    <w:rsid w:val="00571FE9"/>
    <w:rsid w:val="00572033"/>
    <w:rsid w:val="00573A45"/>
    <w:rsid w:val="00574969"/>
    <w:rsid w:val="00574B0F"/>
    <w:rsid w:val="00575109"/>
    <w:rsid w:val="005757C6"/>
    <w:rsid w:val="00575EE6"/>
    <w:rsid w:val="00575F2F"/>
    <w:rsid w:val="00576761"/>
    <w:rsid w:val="00580C35"/>
    <w:rsid w:val="00582D77"/>
    <w:rsid w:val="00583675"/>
    <w:rsid w:val="00583BAA"/>
    <w:rsid w:val="00587D5E"/>
    <w:rsid w:val="00591707"/>
    <w:rsid w:val="0059358F"/>
    <w:rsid w:val="005938C4"/>
    <w:rsid w:val="00593B4D"/>
    <w:rsid w:val="00593B68"/>
    <w:rsid w:val="00594972"/>
    <w:rsid w:val="00595C74"/>
    <w:rsid w:val="00596C2E"/>
    <w:rsid w:val="005A46DE"/>
    <w:rsid w:val="005A4744"/>
    <w:rsid w:val="005A5353"/>
    <w:rsid w:val="005A6AF4"/>
    <w:rsid w:val="005A6D68"/>
    <w:rsid w:val="005B04E1"/>
    <w:rsid w:val="005B063D"/>
    <w:rsid w:val="005B3211"/>
    <w:rsid w:val="005B4F5D"/>
    <w:rsid w:val="005B696F"/>
    <w:rsid w:val="005C1334"/>
    <w:rsid w:val="005C14C8"/>
    <w:rsid w:val="005C3F09"/>
    <w:rsid w:val="005C3FD5"/>
    <w:rsid w:val="005C4C1C"/>
    <w:rsid w:val="005C5255"/>
    <w:rsid w:val="005C5684"/>
    <w:rsid w:val="005C5E32"/>
    <w:rsid w:val="005C6F45"/>
    <w:rsid w:val="005D0271"/>
    <w:rsid w:val="005D0A1F"/>
    <w:rsid w:val="005D0C66"/>
    <w:rsid w:val="005D139E"/>
    <w:rsid w:val="005D1585"/>
    <w:rsid w:val="005D26EC"/>
    <w:rsid w:val="005D3B93"/>
    <w:rsid w:val="005D5B2E"/>
    <w:rsid w:val="005D6EA7"/>
    <w:rsid w:val="005D748F"/>
    <w:rsid w:val="005E0ADF"/>
    <w:rsid w:val="005E421B"/>
    <w:rsid w:val="005E5FF2"/>
    <w:rsid w:val="005E64BE"/>
    <w:rsid w:val="005E6822"/>
    <w:rsid w:val="005E78CF"/>
    <w:rsid w:val="005F0529"/>
    <w:rsid w:val="005F0BEB"/>
    <w:rsid w:val="005F63B9"/>
    <w:rsid w:val="005F73BA"/>
    <w:rsid w:val="005F75E0"/>
    <w:rsid w:val="005F764A"/>
    <w:rsid w:val="00602B54"/>
    <w:rsid w:val="00603D19"/>
    <w:rsid w:val="00603E7C"/>
    <w:rsid w:val="00604691"/>
    <w:rsid w:val="006051B8"/>
    <w:rsid w:val="00605B66"/>
    <w:rsid w:val="0061046D"/>
    <w:rsid w:val="006107A0"/>
    <w:rsid w:val="00611A93"/>
    <w:rsid w:val="00614512"/>
    <w:rsid w:val="0061584A"/>
    <w:rsid w:val="00615D44"/>
    <w:rsid w:val="0061755D"/>
    <w:rsid w:val="00620A52"/>
    <w:rsid w:val="00623C06"/>
    <w:rsid w:val="00623CD2"/>
    <w:rsid w:val="006244D5"/>
    <w:rsid w:val="00624E0C"/>
    <w:rsid w:val="00625DA7"/>
    <w:rsid w:val="00626102"/>
    <w:rsid w:val="00626EBC"/>
    <w:rsid w:val="0062708F"/>
    <w:rsid w:val="00627A5B"/>
    <w:rsid w:val="00631D96"/>
    <w:rsid w:val="00632F28"/>
    <w:rsid w:val="00633EF1"/>
    <w:rsid w:val="00634A3F"/>
    <w:rsid w:val="006374F6"/>
    <w:rsid w:val="00643D21"/>
    <w:rsid w:val="006453E2"/>
    <w:rsid w:val="0064606F"/>
    <w:rsid w:val="00647325"/>
    <w:rsid w:val="00647393"/>
    <w:rsid w:val="006502E6"/>
    <w:rsid w:val="006509D6"/>
    <w:rsid w:val="00651258"/>
    <w:rsid w:val="0065142C"/>
    <w:rsid w:val="00651C34"/>
    <w:rsid w:val="00652B78"/>
    <w:rsid w:val="006545AD"/>
    <w:rsid w:val="00656A17"/>
    <w:rsid w:val="00656F1A"/>
    <w:rsid w:val="006570D1"/>
    <w:rsid w:val="00657DE4"/>
    <w:rsid w:val="00661D14"/>
    <w:rsid w:val="00661F5A"/>
    <w:rsid w:val="006625AC"/>
    <w:rsid w:val="00662DAC"/>
    <w:rsid w:val="006632EC"/>
    <w:rsid w:val="006635B6"/>
    <w:rsid w:val="00663AE9"/>
    <w:rsid w:val="00664624"/>
    <w:rsid w:val="00665264"/>
    <w:rsid w:val="006654FC"/>
    <w:rsid w:val="0066579E"/>
    <w:rsid w:val="00666B31"/>
    <w:rsid w:val="00667414"/>
    <w:rsid w:val="00667D6A"/>
    <w:rsid w:val="00672802"/>
    <w:rsid w:val="00673BFF"/>
    <w:rsid w:val="006740DB"/>
    <w:rsid w:val="00676BC1"/>
    <w:rsid w:val="006813B0"/>
    <w:rsid w:val="006817B5"/>
    <w:rsid w:val="00681809"/>
    <w:rsid w:val="00681F2A"/>
    <w:rsid w:val="00682780"/>
    <w:rsid w:val="00682B05"/>
    <w:rsid w:val="00683C77"/>
    <w:rsid w:val="00684D48"/>
    <w:rsid w:val="006856AA"/>
    <w:rsid w:val="00685B33"/>
    <w:rsid w:val="00686AAB"/>
    <w:rsid w:val="006872B1"/>
    <w:rsid w:val="00687EDF"/>
    <w:rsid w:val="00690290"/>
    <w:rsid w:val="0069110C"/>
    <w:rsid w:val="00691593"/>
    <w:rsid w:val="0069206E"/>
    <w:rsid w:val="00693171"/>
    <w:rsid w:val="00693868"/>
    <w:rsid w:val="006938B1"/>
    <w:rsid w:val="0069604F"/>
    <w:rsid w:val="0069633D"/>
    <w:rsid w:val="00696625"/>
    <w:rsid w:val="006A0288"/>
    <w:rsid w:val="006A061A"/>
    <w:rsid w:val="006A4057"/>
    <w:rsid w:val="006A6A61"/>
    <w:rsid w:val="006B013D"/>
    <w:rsid w:val="006B0B06"/>
    <w:rsid w:val="006B10EB"/>
    <w:rsid w:val="006B22BF"/>
    <w:rsid w:val="006B7094"/>
    <w:rsid w:val="006B7422"/>
    <w:rsid w:val="006C02C9"/>
    <w:rsid w:val="006C0428"/>
    <w:rsid w:val="006C1E86"/>
    <w:rsid w:val="006C2542"/>
    <w:rsid w:val="006C2E81"/>
    <w:rsid w:val="006C38F6"/>
    <w:rsid w:val="006C3AEE"/>
    <w:rsid w:val="006C479C"/>
    <w:rsid w:val="006C6DD3"/>
    <w:rsid w:val="006D0A70"/>
    <w:rsid w:val="006D2462"/>
    <w:rsid w:val="006D3B4B"/>
    <w:rsid w:val="006D489E"/>
    <w:rsid w:val="006D4AC9"/>
    <w:rsid w:val="006E053C"/>
    <w:rsid w:val="006E0A5B"/>
    <w:rsid w:val="006E0F9B"/>
    <w:rsid w:val="006E262D"/>
    <w:rsid w:val="006E2874"/>
    <w:rsid w:val="006E2D78"/>
    <w:rsid w:val="006E444E"/>
    <w:rsid w:val="006E530B"/>
    <w:rsid w:val="006E5C3B"/>
    <w:rsid w:val="006E6965"/>
    <w:rsid w:val="006E6BEC"/>
    <w:rsid w:val="006E7332"/>
    <w:rsid w:val="006E7FC7"/>
    <w:rsid w:val="006F0903"/>
    <w:rsid w:val="006F1C05"/>
    <w:rsid w:val="006F1E0A"/>
    <w:rsid w:val="006F36B5"/>
    <w:rsid w:val="006F4248"/>
    <w:rsid w:val="006F49C5"/>
    <w:rsid w:val="006F55B6"/>
    <w:rsid w:val="006F6608"/>
    <w:rsid w:val="006F76CF"/>
    <w:rsid w:val="0070171E"/>
    <w:rsid w:val="00701E85"/>
    <w:rsid w:val="007038C0"/>
    <w:rsid w:val="00705671"/>
    <w:rsid w:val="0071033B"/>
    <w:rsid w:val="007120CC"/>
    <w:rsid w:val="00713194"/>
    <w:rsid w:val="007150FF"/>
    <w:rsid w:val="00715682"/>
    <w:rsid w:val="00720092"/>
    <w:rsid w:val="007213D9"/>
    <w:rsid w:val="0072178B"/>
    <w:rsid w:val="00722566"/>
    <w:rsid w:val="007229FD"/>
    <w:rsid w:val="00724414"/>
    <w:rsid w:val="00724A23"/>
    <w:rsid w:val="00724B5B"/>
    <w:rsid w:val="0072574A"/>
    <w:rsid w:val="007260F0"/>
    <w:rsid w:val="00726A2A"/>
    <w:rsid w:val="00730846"/>
    <w:rsid w:val="007312B5"/>
    <w:rsid w:val="007329FC"/>
    <w:rsid w:val="00732F81"/>
    <w:rsid w:val="0073310E"/>
    <w:rsid w:val="00733633"/>
    <w:rsid w:val="00733EC8"/>
    <w:rsid w:val="00734114"/>
    <w:rsid w:val="00734C56"/>
    <w:rsid w:val="00735C1B"/>
    <w:rsid w:val="00735D54"/>
    <w:rsid w:val="00735E38"/>
    <w:rsid w:val="007365D3"/>
    <w:rsid w:val="00736F7C"/>
    <w:rsid w:val="00736FA2"/>
    <w:rsid w:val="00740A55"/>
    <w:rsid w:val="00740C5A"/>
    <w:rsid w:val="007417A1"/>
    <w:rsid w:val="00741DFB"/>
    <w:rsid w:val="007421C5"/>
    <w:rsid w:val="00745863"/>
    <w:rsid w:val="007458AB"/>
    <w:rsid w:val="00745EF7"/>
    <w:rsid w:val="007466CE"/>
    <w:rsid w:val="00746ED7"/>
    <w:rsid w:val="0074756A"/>
    <w:rsid w:val="0075055D"/>
    <w:rsid w:val="007536E1"/>
    <w:rsid w:val="00753F56"/>
    <w:rsid w:val="007553AD"/>
    <w:rsid w:val="007565F2"/>
    <w:rsid w:val="00756765"/>
    <w:rsid w:val="007571DA"/>
    <w:rsid w:val="00757B8C"/>
    <w:rsid w:val="007600F7"/>
    <w:rsid w:val="007605A4"/>
    <w:rsid w:val="007608C1"/>
    <w:rsid w:val="00760E49"/>
    <w:rsid w:val="0076162B"/>
    <w:rsid w:val="007633DE"/>
    <w:rsid w:val="007637BF"/>
    <w:rsid w:val="00763AEE"/>
    <w:rsid w:val="00764233"/>
    <w:rsid w:val="007657E1"/>
    <w:rsid w:val="0076591E"/>
    <w:rsid w:val="00766897"/>
    <w:rsid w:val="00767E52"/>
    <w:rsid w:val="00770416"/>
    <w:rsid w:val="00770E31"/>
    <w:rsid w:val="00771EBE"/>
    <w:rsid w:val="00773949"/>
    <w:rsid w:val="00774500"/>
    <w:rsid w:val="00774922"/>
    <w:rsid w:val="0077575D"/>
    <w:rsid w:val="00775B8A"/>
    <w:rsid w:val="00775CBB"/>
    <w:rsid w:val="00780A2C"/>
    <w:rsid w:val="00780E5E"/>
    <w:rsid w:val="00782AE3"/>
    <w:rsid w:val="00782DC1"/>
    <w:rsid w:val="0078305F"/>
    <w:rsid w:val="00783979"/>
    <w:rsid w:val="00784492"/>
    <w:rsid w:val="00784F0C"/>
    <w:rsid w:val="00785332"/>
    <w:rsid w:val="0078640B"/>
    <w:rsid w:val="00786604"/>
    <w:rsid w:val="0078747B"/>
    <w:rsid w:val="0078767D"/>
    <w:rsid w:val="00787B4E"/>
    <w:rsid w:val="007946EE"/>
    <w:rsid w:val="0079537C"/>
    <w:rsid w:val="00796881"/>
    <w:rsid w:val="00796ABE"/>
    <w:rsid w:val="00796CEC"/>
    <w:rsid w:val="00797D60"/>
    <w:rsid w:val="007A03BD"/>
    <w:rsid w:val="007A2B37"/>
    <w:rsid w:val="007A2DB3"/>
    <w:rsid w:val="007A3F89"/>
    <w:rsid w:val="007A505E"/>
    <w:rsid w:val="007A5A87"/>
    <w:rsid w:val="007A626E"/>
    <w:rsid w:val="007A67D7"/>
    <w:rsid w:val="007B0D09"/>
    <w:rsid w:val="007B0ED4"/>
    <w:rsid w:val="007B246C"/>
    <w:rsid w:val="007B305C"/>
    <w:rsid w:val="007B4C19"/>
    <w:rsid w:val="007B4CD4"/>
    <w:rsid w:val="007B4D9A"/>
    <w:rsid w:val="007B7150"/>
    <w:rsid w:val="007C012E"/>
    <w:rsid w:val="007C042A"/>
    <w:rsid w:val="007C147E"/>
    <w:rsid w:val="007C15FA"/>
    <w:rsid w:val="007C230B"/>
    <w:rsid w:val="007C2AA0"/>
    <w:rsid w:val="007C3927"/>
    <w:rsid w:val="007C6324"/>
    <w:rsid w:val="007D0350"/>
    <w:rsid w:val="007D06FA"/>
    <w:rsid w:val="007D3643"/>
    <w:rsid w:val="007D39F5"/>
    <w:rsid w:val="007D5671"/>
    <w:rsid w:val="007D5940"/>
    <w:rsid w:val="007D5DB8"/>
    <w:rsid w:val="007D7BC7"/>
    <w:rsid w:val="007E0681"/>
    <w:rsid w:val="007E0D60"/>
    <w:rsid w:val="007E122B"/>
    <w:rsid w:val="007E1E36"/>
    <w:rsid w:val="007E2061"/>
    <w:rsid w:val="007E3837"/>
    <w:rsid w:val="007E4860"/>
    <w:rsid w:val="007E4F06"/>
    <w:rsid w:val="007E5355"/>
    <w:rsid w:val="007E5B79"/>
    <w:rsid w:val="007E61C3"/>
    <w:rsid w:val="007E6DDA"/>
    <w:rsid w:val="007E769A"/>
    <w:rsid w:val="007F050A"/>
    <w:rsid w:val="007F2E20"/>
    <w:rsid w:val="007F3670"/>
    <w:rsid w:val="007F436E"/>
    <w:rsid w:val="007F4534"/>
    <w:rsid w:val="007F50D4"/>
    <w:rsid w:val="007F53DC"/>
    <w:rsid w:val="00800611"/>
    <w:rsid w:val="00804C84"/>
    <w:rsid w:val="00805CF2"/>
    <w:rsid w:val="00806B07"/>
    <w:rsid w:val="00807D38"/>
    <w:rsid w:val="00815A6C"/>
    <w:rsid w:val="00815D26"/>
    <w:rsid w:val="00816EB6"/>
    <w:rsid w:val="00817366"/>
    <w:rsid w:val="00817A88"/>
    <w:rsid w:val="00820DE5"/>
    <w:rsid w:val="00823353"/>
    <w:rsid w:val="00824CDD"/>
    <w:rsid w:val="00824E3C"/>
    <w:rsid w:val="00827578"/>
    <w:rsid w:val="00827639"/>
    <w:rsid w:val="00830547"/>
    <w:rsid w:val="00830E19"/>
    <w:rsid w:val="00831B3A"/>
    <w:rsid w:val="00831BFC"/>
    <w:rsid w:val="00834717"/>
    <w:rsid w:val="00835542"/>
    <w:rsid w:val="0083569A"/>
    <w:rsid w:val="00835F65"/>
    <w:rsid w:val="0083674E"/>
    <w:rsid w:val="00836F85"/>
    <w:rsid w:val="00841593"/>
    <w:rsid w:val="00841905"/>
    <w:rsid w:val="008428E2"/>
    <w:rsid w:val="00842A4C"/>
    <w:rsid w:val="00842DF3"/>
    <w:rsid w:val="00842F33"/>
    <w:rsid w:val="00843CB7"/>
    <w:rsid w:val="008450E2"/>
    <w:rsid w:val="00845A31"/>
    <w:rsid w:val="00847227"/>
    <w:rsid w:val="008518C4"/>
    <w:rsid w:val="00852BE7"/>
    <w:rsid w:val="00852FD3"/>
    <w:rsid w:val="00853ECF"/>
    <w:rsid w:val="00854370"/>
    <w:rsid w:val="00854804"/>
    <w:rsid w:val="00860774"/>
    <w:rsid w:val="008615E8"/>
    <w:rsid w:val="00861BA2"/>
    <w:rsid w:val="00861D8D"/>
    <w:rsid w:val="008626CE"/>
    <w:rsid w:val="008626D5"/>
    <w:rsid w:val="008633D4"/>
    <w:rsid w:val="0086447D"/>
    <w:rsid w:val="00865652"/>
    <w:rsid w:val="00865676"/>
    <w:rsid w:val="008667D0"/>
    <w:rsid w:val="008667FD"/>
    <w:rsid w:val="00866A9E"/>
    <w:rsid w:val="00867AB7"/>
    <w:rsid w:val="00867ABA"/>
    <w:rsid w:val="00867E60"/>
    <w:rsid w:val="00872E75"/>
    <w:rsid w:val="00873FF1"/>
    <w:rsid w:val="0087500F"/>
    <w:rsid w:val="008759F9"/>
    <w:rsid w:val="00875F4D"/>
    <w:rsid w:val="00880AA1"/>
    <w:rsid w:val="00881C87"/>
    <w:rsid w:val="008826F2"/>
    <w:rsid w:val="00882B61"/>
    <w:rsid w:val="00883715"/>
    <w:rsid w:val="00883BA0"/>
    <w:rsid w:val="00884C40"/>
    <w:rsid w:val="00884F9F"/>
    <w:rsid w:val="0088662E"/>
    <w:rsid w:val="00887581"/>
    <w:rsid w:val="0089046C"/>
    <w:rsid w:val="008904F5"/>
    <w:rsid w:val="008916F1"/>
    <w:rsid w:val="00892E74"/>
    <w:rsid w:val="00892F3B"/>
    <w:rsid w:val="008933D5"/>
    <w:rsid w:val="0089400D"/>
    <w:rsid w:val="008A14FE"/>
    <w:rsid w:val="008A1CE9"/>
    <w:rsid w:val="008A35EF"/>
    <w:rsid w:val="008A58E5"/>
    <w:rsid w:val="008A6560"/>
    <w:rsid w:val="008A724F"/>
    <w:rsid w:val="008B09CD"/>
    <w:rsid w:val="008B1494"/>
    <w:rsid w:val="008B269A"/>
    <w:rsid w:val="008B2A1E"/>
    <w:rsid w:val="008B2ACD"/>
    <w:rsid w:val="008B2D4D"/>
    <w:rsid w:val="008B4B70"/>
    <w:rsid w:val="008B4CF9"/>
    <w:rsid w:val="008B4F7D"/>
    <w:rsid w:val="008B5C46"/>
    <w:rsid w:val="008B6751"/>
    <w:rsid w:val="008B709D"/>
    <w:rsid w:val="008B719D"/>
    <w:rsid w:val="008B7C0B"/>
    <w:rsid w:val="008C0644"/>
    <w:rsid w:val="008C0701"/>
    <w:rsid w:val="008C0C8D"/>
    <w:rsid w:val="008C2977"/>
    <w:rsid w:val="008C2E33"/>
    <w:rsid w:val="008C4857"/>
    <w:rsid w:val="008C5AA1"/>
    <w:rsid w:val="008C62AF"/>
    <w:rsid w:val="008C644C"/>
    <w:rsid w:val="008C7214"/>
    <w:rsid w:val="008C72D9"/>
    <w:rsid w:val="008C7C67"/>
    <w:rsid w:val="008D0FC5"/>
    <w:rsid w:val="008D292C"/>
    <w:rsid w:val="008D2FF0"/>
    <w:rsid w:val="008D4190"/>
    <w:rsid w:val="008E0C91"/>
    <w:rsid w:val="008E0D6F"/>
    <w:rsid w:val="008E2E85"/>
    <w:rsid w:val="008E418C"/>
    <w:rsid w:val="008E4868"/>
    <w:rsid w:val="008E682F"/>
    <w:rsid w:val="008E6B91"/>
    <w:rsid w:val="008E70F5"/>
    <w:rsid w:val="008E7434"/>
    <w:rsid w:val="008F489E"/>
    <w:rsid w:val="008F6340"/>
    <w:rsid w:val="008F6CFC"/>
    <w:rsid w:val="00901781"/>
    <w:rsid w:val="009058EA"/>
    <w:rsid w:val="009108E2"/>
    <w:rsid w:val="00911189"/>
    <w:rsid w:val="00911D91"/>
    <w:rsid w:val="00912BB7"/>
    <w:rsid w:val="00913B74"/>
    <w:rsid w:val="0091447E"/>
    <w:rsid w:val="00915532"/>
    <w:rsid w:val="009166EB"/>
    <w:rsid w:val="00917462"/>
    <w:rsid w:val="0092072A"/>
    <w:rsid w:val="00924C71"/>
    <w:rsid w:val="00924E30"/>
    <w:rsid w:val="00926964"/>
    <w:rsid w:val="00927D62"/>
    <w:rsid w:val="00927DC6"/>
    <w:rsid w:val="00927EF2"/>
    <w:rsid w:val="00930F25"/>
    <w:rsid w:val="00932CB6"/>
    <w:rsid w:val="009330B5"/>
    <w:rsid w:val="009343AC"/>
    <w:rsid w:val="00934772"/>
    <w:rsid w:val="00935314"/>
    <w:rsid w:val="009362B5"/>
    <w:rsid w:val="00937CC5"/>
    <w:rsid w:val="00937D80"/>
    <w:rsid w:val="00940569"/>
    <w:rsid w:val="0094169F"/>
    <w:rsid w:val="00942BCB"/>
    <w:rsid w:val="00942FD3"/>
    <w:rsid w:val="00943827"/>
    <w:rsid w:val="00943A6F"/>
    <w:rsid w:val="00945B4B"/>
    <w:rsid w:val="0095083E"/>
    <w:rsid w:val="00950ED3"/>
    <w:rsid w:val="00951033"/>
    <w:rsid w:val="00952558"/>
    <w:rsid w:val="009529A6"/>
    <w:rsid w:val="0095493A"/>
    <w:rsid w:val="00954F06"/>
    <w:rsid w:val="00957075"/>
    <w:rsid w:val="009573AF"/>
    <w:rsid w:val="00957AE8"/>
    <w:rsid w:val="0096058F"/>
    <w:rsid w:val="00961268"/>
    <w:rsid w:val="00961656"/>
    <w:rsid w:val="00962457"/>
    <w:rsid w:val="009625E8"/>
    <w:rsid w:val="00963D2F"/>
    <w:rsid w:val="00964881"/>
    <w:rsid w:val="00966280"/>
    <w:rsid w:val="00966F57"/>
    <w:rsid w:val="00967629"/>
    <w:rsid w:val="00967FF9"/>
    <w:rsid w:val="00970595"/>
    <w:rsid w:val="00970993"/>
    <w:rsid w:val="0097516B"/>
    <w:rsid w:val="00975AA0"/>
    <w:rsid w:val="0097689F"/>
    <w:rsid w:val="00977FA0"/>
    <w:rsid w:val="00980234"/>
    <w:rsid w:val="009802A2"/>
    <w:rsid w:val="00981489"/>
    <w:rsid w:val="0098297E"/>
    <w:rsid w:val="0098339F"/>
    <w:rsid w:val="0098461C"/>
    <w:rsid w:val="009867F8"/>
    <w:rsid w:val="009868D1"/>
    <w:rsid w:val="00986EB2"/>
    <w:rsid w:val="009872CE"/>
    <w:rsid w:val="00987C2C"/>
    <w:rsid w:val="00987DA3"/>
    <w:rsid w:val="009907C4"/>
    <w:rsid w:val="00990D2E"/>
    <w:rsid w:val="00991669"/>
    <w:rsid w:val="00991B49"/>
    <w:rsid w:val="009929B2"/>
    <w:rsid w:val="00992D18"/>
    <w:rsid w:val="009938F0"/>
    <w:rsid w:val="00993AD4"/>
    <w:rsid w:val="00993D06"/>
    <w:rsid w:val="00994989"/>
    <w:rsid w:val="009A02B2"/>
    <w:rsid w:val="009A1EFA"/>
    <w:rsid w:val="009A21D1"/>
    <w:rsid w:val="009A2332"/>
    <w:rsid w:val="009A2FF2"/>
    <w:rsid w:val="009A3346"/>
    <w:rsid w:val="009A3569"/>
    <w:rsid w:val="009A35FE"/>
    <w:rsid w:val="009A361F"/>
    <w:rsid w:val="009A3919"/>
    <w:rsid w:val="009A39A3"/>
    <w:rsid w:val="009A626E"/>
    <w:rsid w:val="009A636F"/>
    <w:rsid w:val="009A667B"/>
    <w:rsid w:val="009A6F0A"/>
    <w:rsid w:val="009A748A"/>
    <w:rsid w:val="009B03FF"/>
    <w:rsid w:val="009B0667"/>
    <w:rsid w:val="009B088B"/>
    <w:rsid w:val="009B0F49"/>
    <w:rsid w:val="009B1517"/>
    <w:rsid w:val="009B24FD"/>
    <w:rsid w:val="009B2657"/>
    <w:rsid w:val="009B365B"/>
    <w:rsid w:val="009B4F77"/>
    <w:rsid w:val="009B73FD"/>
    <w:rsid w:val="009B7C6E"/>
    <w:rsid w:val="009C0395"/>
    <w:rsid w:val="009C1F3D"/>
    <w:rsid w:val="009C2CA4"/>
    <w:rsid w:val="009C4135"/>
    <w:rsid w:val="009C42BD"/>
    <w:rsid w:val="009C4611"/>
    <w:rsid w:val="009C4EDA"/>
    <w:rsid w:val="009C5E54"/>
    <w:rsid w:val="009C6004"/>
    <w:rsid w:val="009C626D"/>
    <w:rsid w:val="009C648E"/>
    <w:rsid w:val="009C77A5"/>
    <w:rsid w:val="009C7C8B"/>
    <w:rsid w:val="009D0E85"/>
    <w:rsid w:val="009D1803"/>
    <w:rsid w:val="009D1971"/>
    <w:rsid w:val="009D3EA2"/>
    <w:rsid w:val="009D458C"/>
    <w:rsid w:val="009D4719"/>
    <w:rsid w:val="009D4CBF"/>
    <w:rsid w:val="009D5546"/>
    <w:rsid w:val="009D6879"/>
    <w:rsid w:val="009E1178"/>
    <w:rsid w:val="009E3DDB"/>
    <w:rsid w:val="009E3F7C"/>
    <w:rsid w:val="009E4B06"/>
    <w:rsid w:val="009E4BE0"/>
    <w:rsid w:val="009E4DAF"/>
    <w:rsid w:val="009E66F6"/>
    <w:rsid w:val="009F0BC9"/>
    <w:rsid w:val="009F1B89"/>
    <w:rsid w:val="009F3BAF"/>
    <w:rsid w:val="009F41B7"/>
    <w:rsid w:val="009F46FA"/>
    <w:rsid w:val="009F4E01"/>
    <w:rsid w:val="009F53FA"/>
    <w:rsid w:val="00A00B90"/>
    <w:rsid w:val="00A01019"/>
    <w:rsid w:val="00A022A5"/>
    <w:rsid w:val="00A026A2"/>
    <w:rsid w:val="00A028A5"/>
    <w:rsid w:val="00A02A1B"/>
    <w:rsid w:val="00A03417"/>
    <w:rsid w:val="00A05360"/>
    <w:rsid w:val="00A05C3B"/>
    <w:rsid w:val="00A06647"/>
    <w:rsid w:val="00A0703B"/>
    <w:rsid w:val="00A114BF"/>
    <w:rsid w:val="00A117E2"/>
    <w:rsid w:val="00A13495"/>
    <w:rsid w:val="00A14D83"/>
    <w:rsid w:val="00A161B2"/>
    <w:rsid w:val="00A163C3"/>
    <w:rsid w:val="00A16B56"/>
    <w:rsid w:val="00A2018A"/>
    <w:rsid w:val="00A20F3A"/>
    <w:rsid w:val="00A21707"/>
    <w:rsid w:val="00A21BC9"/>
    <w:rsid w:val="00A23FA9"/>
    <w:rsid w:val="00A2443A"/>
    <w:rsid w:val="00A244C7"/>
    <w:rsid w:val="00A245FE"/>
    <w:rsid w:val="00A25480"/>
    <w:rsid w:val="00A254F8"/>
    <w:rsid w:val="00A2590F"/>
    <w:rsid w:val="00A25B7E"/>
    <w:rsid w:val="00A25C27"/>
    <w:rsid w:val="00A327A6"/>
    <w:rsid w:val="00A342A3"/>
    <w:rsid w:val="00A34D04"/>
    <w:rsid w:val="00A35159"/>
    <w:rsid w:val="00A36F12"/>
    <w:rsid w:val="00A371E3"/>
    <w:rsid w:val="00A41A02"/>
    <w:rsid w:val="00A41B72"/>
    <w:rsid w:val="00A42C54"/>
    <w:rsid w:val="00A42D3B"/>
    <w:rsid w:val="00A42D79"/>
    <w:rsid w:val="00A43B8F"/>
    <w:rsid w:val="00A44D49"/>
    <w:rsid w:val="00A451EF"/>
    <w:rsid w:val="00A45261"/>
    <w:rsid w:val="00A472C9"/>
    <w:rsid w:val="00A478FE"/>
    <w:rsid w:val="00A5072A"/>
    <w:rsid w:val="00A52A28"/>
    <w:rsid w:val="00A534AF"/>
    <w:rsid w:val="00A535CC"/>
    <w:rsid w:val="00A53838"/>
    <w:rsid w:val="00A53C62"/>
    <w:rsid w:val="00A5415F"/>
    <w:rsid w:val="00A5454B"/>
    <w:rsid w:val="00A56C84"/>
    <w:rsid w:val="00A6025F"/>
    <w:rsid w:val="00A61863"/>
    <w:rsid w:val="00A6317F"/>
    <w:rsid w:val="00A63D38"/>
    <w:rsid w:val="00A65C2F"/>
    <w:rsid w:val="00A771B2"/>
    <w:rsid w:val="00A772F0"/>
    <w:rsid w:val="00A7784F"/>
    <w:rsid w:val="00A807D7"/>
    <w:rsid w:val="00A80F44"/>
    <w:rsid w:val="00A81E1A"/>
    <w:rsid w:val="00A82194"/>
    <w:rsid w:val="00A835DE"/>
    <w:rsid w:val="00A860D9"/>
    <w:rsid w:val="00A86562"/>
    <w:rsid w:val="00A876EE"/>
    <w:rsid w:val="00A9138E"/>
    <w:rsid w:val="00A915A0"/>
    <w:rsid w:val="00A95396"/>
    <w:rsid w:val="00A95666"/>
    <w:rsid w:val="00A96EEE"/>
    <w:rsid w:val="00A97312"/>
    <w:rsid w:val="00A97F51"/>
    <w:rsid w:val="00AA0D44"/>
    <w:rsid w:val="00AA2530"/>
    <w:rsid w:val="00AA2E9F"/>
    <w:rsid w:val="00AA3960"/>
    <w:rsid w:val="00AA46C7"/>
    <w:rsid w:val="00AA47E6"/>
    <w:rsid w:val="00AA6C06"/>
    <w:rsid w:val="00AA7C93"/>
    <w:rsid w:val="00AB0561"/>
    <w:rsid w:val="00AB1ACF"/>
    <w:rsid w:val="00AB1CF1"/>
    <w:rsid w:val="00AB2A0E"/>
    <w:rsid w:val="00AB38A9"/>
    <w:rsid w:val="00AB4767"/>
    <w:rsid w:val="00AB61DE"/>
    <w:rsid w:val="00AB6710"/>
    <w:rsid w:val="00AC20D9"/>
    <w:rsid w:val="00AC34BD"/>
    <w:rsid w:val="00AC38BB"/>
    <w:rsid w:val="00AC400A"/>
    <w:rsid w:val="00AC46EF"/>
    <w:rsid w:val="00AC4963"/>
    <w:rsid w:val="00AC4D84"/>
    <w:rsid w:val="00AC5F42"/>
    <w:rsid w:val="00AC5FD2"/>
    <w:rsid w:val="00AC6311"/>
    <w:rsid w:val="00AC7194"/>
    <w:rsid w:val="00AC7BC3"/>
    <w:rsid w:val="00AD0B87"/>
    <w:rsid w:val="00AD238E"/>
    <w:rsid w:val="00AD29F7"/>
    <w:rsid w:val="00AD33D4"/>
    <w:rsid w:val="00AD3831"/>
    <w:rsid w:val="00AD3B15"/>
    <w:rsid w:val="00AD4B5D"/>
    <w:rsid w:val="00AD55EC"/>
    <w:rsid w:val="00AD5BA7"/>
    <w:rsid w:val="00AD5E67"/>
    <w:rsid w:val="00AD6E2E"/>
    <w:rsid w:val="00AD7991"/>
    <w:rsid w:val="00AD7B11"/>
    <w:rsid w:val="00AE101D"/>
    <w:rsid w:val="00AE62E7"/>
    <w:rsid w:val="00AE6F2A"/>
    <w:rsid w:val="00AE7B42"/>
    <w:rsid w:val="00AF06A6"/>
    <w:rsid w:val="00AF0F89"/>
    <w:rsid w:val="00AF35DB"/>
    <w:rsid w:val="00AF3C28"/>
    <w:rsid w:val="00AF4201"/>
    <w:rsid w:val="00AF43C5"/>
    <w:rsid w:val="00AF51BD"/>
    <w:rsid w:val="00AF62B3"/>
    <w:rsid w:val="00AF697A"/>
    <w:rsid w:val="00AF6A76"/>
    <w:rsid w:val="00B008C2"/>
    <w:rsid w:val="00B01173"/>
    <w:rsid w:val="00B015A2"/>
    <w:rsid w:val="00B021BA"/>
    <w:rsid w:val="00B02CE0"/>
    <w:rsid w:val="00B02E14"/>
    <w:rsid w:val="00B02F14"/>
    <w:rsid w:val="00B03769"/>
    <w:rsid w:val="00B040A0"/>
    <w:rsid w:val="00B059C3"/>
    <w:rsid w:val="00B06C2D"/>
    <w:rsid w:val="00B06DDF"/>
    <w:rsid w:val="00B079DA"/>
    <w:rsid w:val="00B07A76"/>
    <w:rsid w:val="00B13376"/>
    <w:rsid w:val="00B13494"/>
    <w:rsid w:val="00B13669"/>
    <w:rsid w:val="00B17A0D"/>
    <w:rsid w:val="00B212BF"/>
    <w:rsid w:val="00B21E62"/>
    <w:rsid w:val="00B22ABB"/>
    <w:rsid w:val="00B22BF1"/>
    <w:rsid w:val="00B23061"/>
    <w:rsid w:val="00B23259"/>
    <w:rsid w:val="00B23E93"/>
    <w:rsid w:val="00B24D74"/>
    <w:rsid w:val="00B25480"/>
    <w:rsid w:val="00B25740"/>
    <w:rsid w:val="00B26FB6"/>
    <w:rsid w:val="00B3078E"/>
    <w:rsid w:val="00B3156A"/>
    <w:rsid w:val="00B31B25"/>
    <w:rsid w:val="00B35560"/>
    <w:rsid w:val="00B35A75"/>
    <w:rsid w:val="00B36C16"/>
    <w:rsid w:val="00B36C76"/>
    <w:rsid w:val="00B37011"/>
    <w:rsid w:val="00B40082"/>
    <w:rsid w:val="00B426B8"/>
    <w:rsid w:val="00B42FD1"/>
    <w:rsid w:val="00B43CD6"/>
    <w:rsid w:val="00B4455A"/>
    <w:rsid w:val="00B45552"/>
    <w:rsid w:val="00B45F65"/>
    <w:rsid w:val="00B46B48"/>
    <w:rsid w:val="00B47CB6"/>
    <w:rsid w:val="00B502B6"/>
    <w:rsid w:val="00B50EE4"/>
    <w:rsid w:val="00B54494"/>
    <w:rsid w:val="00B54E6B"/>
    <w:rsid w:val="00B54FF3"/>
    <w:rsid w:val="00B55E6F"/>
    <w:rsid w:val="00B55EA7"/>
    <w:rsid w:val="00B55ED2"/>
    <w:rsid w:val="00B617CE"/>
    <w:rsid w:val="00B630B1"/>
    <w:rsid w:val="00B64DDA"/>
    <w:rsid w:val="00B67AF1"/>
    <w:rsid w:val="00B70B55"/>
    <w:rsid w:val="00B71145"/>
    <w:rsid w:val="00B72096"/>
    <w:rsid w:val="00B73348"/>
    <w:rsid w:val="00B744E4"/>
    <w:rsid w:val="00B753A0"/>
    <w:rsid w:val="00B7593D"/>
    <w:rsid w:val="00B76133"/>
    <w:rsid w:val="00B76DD7"/>
    <w:rsid w:val="00B76E34"/>
    <w:rsid w:val="00B778B2"/>
    <w:rsid w:val="00B81F11"/>
    <w:rsid w:val="00B82F17"/>
    <w:rsid w:val="00B84468"/>
    <w:rsid w:val="00B851B6"/>
    <w:rsid w:val="00B85E04"/>
    <w:rsid w:val="00B875A4"/>
    <w:rsid w:val="00B87D53"/>
    <w:rsid w:val="00B908B5"/>
    <w:rsid w:val="00B90972"/>
    <w:rsid w:val="00B91488"/>
    <w:rsid w:val="00B931F5"/>
    <w:rsid w:val="00B938EA"/>
    <w:rsid w:val="00B95097"/>
    <w:rsid w:val="00B95AE5"/>
    <w:rsid w:val="00B96A1D"/>
    <w:rsid w:val="00BA1233"/>
    <w:rsid w:val="00BA14F6"/>
    <w:rsid w:val="00BA2323"/>
    <w:rsid w:val="00BA2774"/>
    <w:rsid w:val="00BA2A01"/>
    <w:rsid w:val="00BA3551"/>
    <w:rsid w:val="00BA3BDA"/>
    <w:rsid w:val="00BA53F2"/>
    <w:rsid w:val="00BA6333"/>
    <w:rsid w:val="00BA656C"/>
    <w:rsid w:val="00BA787E"/>
    <w:rsid w:val="00BB09F6"/>
    <w:rsid w:val="00BB117B"/>
    <w:rsid w:val="00BB2510"/>
    <w:rsid w:val="00BB37DE"/>
    <w:rsid w:val="00BB42F5"/>
    <w:rsid w:val="00BB45DD"/>
    <w:rsid w:val="00BB5365"/>
    <w:rsid w:val="00BB584C"/>
    <w:rsid w:val="00BB5BB2"/>
    <w:rsid w:val="00BB7259"/>
    <w:rsid w:val="00BC0FB1"/>
    <w:rsid w:val="00BC2259"/>
    <w:rsid w:val="00BC4130"/>
    <w:rsid w:val="00BC4370"/>
    <w:rsid w:val="00BC5070"/>
    <w:rsid w:val="00BC709B"/>
    <w:rsid w:val="00BC7340"/>
    <w:rsid w:val="00BD0B96"/>
    <w:rsid w:val="00BD109F"/>
    <w:rsid w:val="00BD30E1"/>
    <w:rsid w:val="00BD362A"/>
    <w:rsid w:val="00BD39A1"/>
    <w:rsid w:val="00BD4816"/>
    <w:rsid w:val="00BD5FA2"/>
    <w:rsid w:val="00BD697E"/>
    <w:rsid w:val="00BE02ED"/>
    <w:rsid w:val="00BE0BB2"/>
    <w:rsid w:val="00BE2B8A"/>
    <w:rsid w:val="00BE5E64"/>
    <w:rsid w:val="00BE623F"/>
    <w:rsid w:val="00BE688D"/>
    <w:rsid w:val="00BE7016"/>
    <w:rsid w:val="00BE7055"/>
    <w:rsid w:val="00BE7911"/>
    <w:rsid w:val="00BF0AD6"/>
    <w:rsid w:val="00BF1B8D"/>
    <w:rsid w:val="00BF21C2"/>
    <w:rsid w:val="00BF225C"/>
    <w:rsid w:val="00BF23A8"/>
    <w:rsid w:val="00BF2DF2"/>
    <w:rsid w:val="00BF6350"/>
    <w:rsid w:val="00BF656E"/>
    <w:rsid w:val="00BF7328"/>
    <w:rsid w:val="00BF7AB3"/>
    <w:rsid w:val="00BF7D7C"/>
    <w:rsid w:val="00C007F0"/>
    <w:rsid w:val="00C02336"/>
    <w:rsid w:val="00C03BD5"/>
    <w:rsid w:val="00C04508"/>
    <w:rsid w:val="00C06E64"/>
    <w:rsid w:val="00C07E98"/>
    <w:rsid w:val="00C10819"/>
    <w:rsid w:val="00C120D2"/>
    <w:rsid w:val="00C134FD"/>
    <w:rsid w:val="00C1440A"/>
    <w:rsid w:val="00C158DB"/>
    <w:rsid w:val="00C15AA8"/>
    <w:rsid w:val="00C15E2B"/>
    <w:rsid w:val="00C15EBD"/>
    <w:rsid w:val="00C16646"/>
    <w:rsid w:val="00C16D53"/>
    <w:rsid w:val="00C16D69"/>
    <w:rsid w:val="00C1712E"/>
    <w:rsid w:val="00C201EA"/>
    <w:rsid w:val="00C20CBA"/>
    <w:rsid w:val="00C216F6"/>
    <w:rsid w:val="00C2216D"/>
    <w:rsid w:val="00C22AA0"/>
    <w:rsid w:val="00C234E2"/>
    <w:rsid w:val="00C24305"/>
    <w:rsid w:val="00C25574"/>
    <w:rsid w:val="00C27987"/>
    <w:rsid w:val="00C27A13"/>
    <w:rsid w:val="00C30705"/>
    <w:rsid w:val="00C3133C"/>
    <w:rsid w:val="00C320A0"/>
    <w:rsid w:val="00C32222"/>
    <w:rsid w:val="00C32E70"/>
    <w:rsid w:val="00C33481"/>
    <w:rsid w:val="00C34A61"/>
    <w:rsid w:val="00C35177"/>
    <w:rsid w:val="00C35D29"/>
    <w:rsid w:val="00C36EA9"/>
    <w:rsid w:val="00C36FFC"/>
    <w:rsid w:val="00C4006C"/>
    <w:rsid w:val="00C4053A"/>
    <w:rsid w:val="00C4164B"/>
    <w:rsid w:val="00C43394"/>
    <w:rsid w:val="00C43E13"/>
    <w:rsid w:val="00C44EC5"/>
    <w:rsid w:val="00C454D5"/>
    <w:rsid w:val="00C45699"/>
    <w:rsid w:val="00C45877"/>
    <w:rsid w:val="00C45DE1"/>
    <w:rsid w:val="00C471E0"/>
    <w:rsid w:val="00C47F11"/>
    <w:rsid w:val="00C51A66"/>
    <w:rsid w:val="00C52F7B"/>
    <w:rsid w:val="00C5306F"/>
    <w:rsid w:val="00C54C21"/>
    <w:rsid w:val="00C571C0"/>
    <w:rsid w:val="00C609A1"/>
    <w:rsid w:val="00C60C03"/>
    <w:rsid w:val="00C6231A"/>
    <w:rsid w:val="00C62886"/>
    <w:rsid w:val="00C62920"/>
    <w:rsid w:val="00C63A30"/>
    <w:rsid w:val="00C64812"/>
    <w:rsid w:val="00C6549E"/>
    <w:rsid w:val="00C6559A"/>
    <w:rsid w:val="00C656E5"/>
    <w:rsid w:val="00C665F7"/>
    <w:rsid w:val="00C67932"/>
    <w:rsid w:val="00C67F4E"/>
    <w:rsid w:val="00C7068E"/>
    <w:rsid w:val="00C708A1"/>
    <w:rsid w:val="00C7204C"/>
    <w:rsid w:val="00C757E8"/>
    <w:rsid w:val="00C75855"/>
    <w:rsid w:val="00C762A7"/>
    <w:rsid w:val="00C77B1C"/>
    <w:rsid w:val="00C81671"/>
    <w:rsid w:val="00C83320"/>
    <w:rsid w:val="00C84D16"/>
    <w:rsid w:val="00C8501E"/>
    <w:rsid w:val="00C856AF"/>
    <w:rsid w:val="00C86416"/>
    <w:rsid w:val="00C86985"/>
    <w:rsid w:val="00C90154"/>
    <w:rsid w:val="00C90B71"/>
    <w:rsid w:val="00C916CE"/>
    <w:rsid w:val="00C9267A"/>
    <w:rsid w:val="00C92AA8"/>
    <w:rsid w:val="00C94732"/>
    <w:rsid w:val="00C94978"/>
    <w:rsid w:val="00C94A57"/>
    <w:rsid w:val="00C94CF6"/>
    <w:rsid w:val="00C951AB"/>
    <w:rsid w:val="00C976EC"/>
    <w:rsid w:val="00C978C7"/>
    <w:rsid w:val="00CA09A3"/>
    <w:rsid w:val="00CA0E63"/>
    <w:rsid w:val="00CA18C1"/>
    <w:rsid w:val="00CA27B9"/>
    <w:rsid w:val="00CA2E95"/>
    <w:rsid w:val="00CA3A91"/>
    <w:rsid w:val="00CA4340"/>
    <w:rsid w:val="00CA65EA"/>
    <w:rsid w:val="00CA68C2"/>
    <w:rsid w:val="00CA7561"/>
    <w:rsid w:val="00CA75F5"/>
    <w:rsid w:val="00CA7A14"/>
    <w:rsid w:val="00CA7D7F"/>
    <w:rsid w:val="00CB0235"/>
    <w:rsid w:val="00CB0F49"/>
    <w:rsid w:val="00CB1860"/>
    <w:rsid w:val="00CB2C9F"/>
    <w:rsid w:val="00CB2DA0"/>
    <w:rsid w:val="00CB480E"/>
    <w:rsid w:val="00CB564D"/>
    <w:rsid w:val="00CC11C7"/>
    <w:rsid w:val="00CC20FB"/>
    <w:rsid w:val="00CC2342"/>
    <w:rsid w:val="00CC2AF2"/>
    <w:rsid w:val="00CC352F"/>
    <w:rsid w:val="00CC53E3"/>
    <w:rsid w:val="00CC6467"/>
    <w:rsid w:val="00CC6BC3"/>
    <w:rsid w:val="00CC7095"/>
    <w:rsid w:val="00CC7642"/>
    <w:rsid w:val="00CC7CA7"/>
    <w:rsid w:val="00CC7ECB"/>
    <w:rsid w:val="00CD16F1"/>
    <w:rsid w:val="00CD2787"/>
    <w:rsid w:val="00CD3900"/>
    <w:rsid w:val="00CD3D11"/>
    <w:rsid w:val="00CD55DE"/>
    <w:rsid w:val="00CD5A9A"/>
    <w:rsid w:val="00CE06B1"/>
    <w:rsid w:val="00CE274A"/>
    <w:rsid w:val="00CE2E6B"/>
    <w:rsid w:val="00CE5455"/>
    <w:rsid w:val="00CE6D7E"/>
    <w:rsid w:val="00CE6E94"/>
    <w:rsid w:val="00CF070C"/>
    <w:rsid w:val="00CF1208"/>
    <w:rsid w:val="00CF342B"/>
    <w:rsid w:val="00CF3EAC"/>
    <w:rsid w:val="00CF409D"/>
    <w:rsid w:val="00CF41F5"/>
    <w:rsid w:val="00CF4460"/>
    <w:rsid w:val="00CF6590"/>
    <w:rsid w:val="00D0037E"/>
    <w:rsid w:val="00D0090D"/>
    <w:rsid w:val="00D03681"/>
    <w:rsid w:val="00D05D1E"/>
    <w:rsid w:val="00D115C8"/>
    <w:rsid w:val="00D12651"/>
    <w:rsid w:val="00D12B40"/>
    <w:rsid w:val="00D12D2F"/>
    <w:rsid w:val="00D1361F"/>
    <w:rsid w:val="00D14178"/>
    <w:rsid w:val="00D14436"/>
    <w:rsid w:val="00D15473"/>
    <w:rsid w:val="00D15E13"/>
    <w:rsid w:val="00D16258"/>
    <w:rsid w:val="00D1650C"/>
    <w:rsid w:val="00D20A9F"/>
    <w:rsid w:val="00D20F7C"/>
    <w:rsid w:val="00D22A89"/>
    <w:rsid w:val="00D247BE"/>
    <w:rsid w:val="00D25C80"/>
    <w:rsid w:val="00D30A02"/>
    <w:rsid w:val="00D31C89"/>
    <w:rsid w:val="00D31E3D"/>
    <w:rsid w:val="00D35097"/>
    <w:rsid w:val="00D352A6"/>
    <w:rsid w:val="00D35C52"/>
    <w:rsid w:val="00D35EAD"/>
    <w:rsid w:val="00D379D0"/>
    <w:rsid w:val="00D37FD3"/>
    <w:rsid w:val="00D40261"/>
    <w:rsid w:val="00D43077"/>
    <w:rsid w:val="00D4347D"/>
    <w:rsid w:val="00D4404C"/>
    <w:rsid w:val="00D44B95"/>
    <w:rsid w:val="00D46049"/>
    <w:rsid w:val="00D46D04"/>
    <w:rsid w:val="00D47172"/>
    <w:rsid w:val="00D47301"/>
    <w:rsid w:val="00D52606"/>
    <w:rsid w:val="00D52EB7"/>
    <w:rsid w:val="00D53D8B"/>
    <w:rsid w:val="00D541F5"/>
    <w:rsid w:val="00D55C01"/>
    <w:rsid w:val="00D579BB"/>
    <w:rsid w:val="00D61407"/>
    <w:rsid w:val="00D61540"/>
    <w:rsid w:val="00D616BE"/>
    <w:rsid w:val="00D62E88"/>
    <w:rsid w:val="00D656BE"/>
    <w:rsid w:val="00D65BB1"/>
    <w:rsid w:val="00D662F0"/>
    <w:rsid w:val="00D674D2"/>
    <w:rsid w:val="00D706B0"/>
    <w:rsid w:val="00D71061"/>
    <w:rsid w:val="00D71913"/>
    <w:rsid w:val="00D72F06"/>
    <w:rsid w:val="00D74A79"/>
    <w:rsid w:val="00D75266"/>
    <w:rsid w:val="00D75307"/>
    <w:rsid w:val="00D76E40"/>
    <w:rsid w:val="00D77D98"/>
    <w:rsid w:val="00D802C8"/>
    <w:rsid w:val="00D80865"/>
    <w:rsid w:val="00D80D8A"/>
    <w:rsid w:val="00D81268"/>
    <w:rsid w:val="00D81CBB"/>
    <w:rsid w:val="00D82049"/>
    <w:rsid w:val="00D82EC1"/>
    <w:rsid w:val="00D84BB8"/>
    <w:rsid w:val="00D87F4F"/>
    <w:rsid w:val="00D9007C"/>
    <w:rsid w:val="00D901C7"/>
    <w:rsid w:val="00D90EEF"/>
    <w:rsid w:val="00D93411"/>
    <w:rsid w:val="00D9383D"/>
    <w:rsid w:val="00D95CBE"/>
    <w:rsid w:val="00D967E6"/>
    <w:rsid w:val="00DA0710"/>
    <w:rsid w:val="00DA4860"/>
    <w:rsid w:val="00DA4E99"/>
    <w:rsid w:val="00DB2225"/>
    <w:rsid w:val="00DB22B5"/>
    <w:rsid w:val="00DB22F0"/>
    <w:rsid w:val="00DB278E"/>
    <w:rsid w:val="00DB32BD"/>
    <w:rsid w:val="00DB37C6"/>
    <w:rsid w:val="00DB4688"/>
    <w:rsid w:val="00DB4EF3"/>
    <w:rsid w:val="00DB5A2C"/>
    <w:rsid w:val="00DB5DFF"/>
    <w:rsid w:val="00DB5FE4"/>
    <w:rsid w:val="00DB7787"/>
    <w:rsid w:val="00DC1204"/>
    <w:rsid w:val="00DC1E14"/>
    <w:rsid w:val="00DC28EC"/>
    <w:rsid w:val="00DC3231"/>
    <w:rsid w:val="00DC338D"/>
    <w:rsid w:val="00DC420E"/>
    <w:rsid w:val="00DC449D"/>
    <w:rsid w:val="00DC489E"/>
    <w:rsid w:val="00DC60AD"/>
    <w:rsid w:val="00DC6F24"/>
    <w:rsid w:val="00DD0DAB"/>
    <w:rsid w:val="00DD0F73"/>
    <w:rsid w:val="00DD1079"/>
    <w:rsid w:val="00DD1B00"/>
    <w:rsid w:val="00DD1E5D"/>
    <w:rsid w:val="00DD5116"/>
    <w:rsid w:val="00DD76C9"/>
    <w:rsid w:val="00DD7C63"/>
    <w:rsid w:val="00DE19CB"/>
    <w:rsid w:val="00DE3166"/>
    <w:rsid w:val="00DE3B8A"/>
    <w:rsid w:val="00DE6480"/>
    <w:rsid w:val="00DE73A1"/>
    <w:rsid w:val="00DE73BE"/>
    <w:rsid w:val="00DE7CA2"/>
    <w:rsid w:val="00DF07BD"/>
    <w:rsid w:val="00DF32F0"/>
    <w:rsid w:val="00DF3B1B"/>
    <w:rsid w:val="00DF7E83"/>
    <w:rsid w:val="00E00014"/>
    <w:rsid w:val="00E008DB"/>
    <w:rsid w:val="00E01D05"/>
    <w:rsid w:val="00E022A1"/>
    <w:rsid w:val="00E0345D"/>
    <w:rsid w:val="00E04174"/>
    <w:rsid w:val="00E04316"/>
    <w:rsid w:val="00E044F4"/>
    <w:rsid w:val="00E0472E"/>
    <w:rsid w:val="00E04816"/>
    <w:rsid w:val="00E04EAD"/>
    <w:rsid w:val="00E0560E"/>
    <w:rsid w:val="00E05B0B"/>
    <w:rsid w:val="00E132B7"/>
    <w:rsid w:val="00E13569"/>
    <w:rsid w:val="00E1534E"/>
    <w:rsid w:val="00E20715"/>
    <w:rsid w:val="00E20DF6"/>
    <w:rsid w:val="00E22569"/>
    <w:rsid w:val="00E23689"/>
    <w:rsid w:val="00E23ABB"/>
    <w:rsid w:val="00E24295"/>
    <w:rsid w:val="00E254C9"/>
    <w:rsid w:val="00E25949"/>
    <w:rsid w:val="00E277E4"/>
    <w:rsid w:val="00E30EC5"/>
    <w:rsid w:val="00E320B1"/>
    <w:rsid w:val="00E32786"/>
    <w:rsid w:val="00E34CB3"/>
    <w:rsid w:val="00E355E7"/>
    <w:rsid w:val="00E35B3F"/>
    <w:rsid w:val="00E36395"/>
    <w:rsid w:val="00E3673B"/>
    <w:rsid w:val="00E36D35"/>
    <w:rsid w:val="00E41189"/>
    <w:rsid w:val="00E44207"/>
    <w:rsid w:val="00E44C26"/>
    <w:rsid w:val="00E46671"/>
    <w:rsid w:val="00E500B3"/>
    <w:rsid w:val="00E507B1"/>
    <w:rsid w:val="00E50D50"/>
    <w:rsid w:val="00E5408B"/>
    <w:rsid w:val="00E5498E"/>
    <w:rsid w:val="00E55155"/>
    <w:rsid w:val="00E554E7"/>
    <w:rsid w:val="00E57706"/>
    <w:rsid w:val="00E63620"/>
    <w:rsid w:val="00E63957"/>
    <w:rsid w:val="00E642EA"/>
    <w:rsid w:val="00E64B3A"/>
    <w:rsid w:val="00E655CA"/>
    <w:rsid w:val="00E65FD0"/>
    <w:rsid w:val="00E664CC"/>
    <w:rsid w:val="00E66507"/>
    <w:rsid w:val="00E66CB1"/>
    <w:rsid w:val="00E7140F"/>
    <w:rsid w:val="00E7616B"/>
    <w:rsid w:val="00E761ED"/>
    <w:rsid w:val="00E76954"/>
    <w:rsid w:val="00E76E9D"/>
    <w:rsid w:val="00E80905"/>
    <w:rsid w:val="00E81498"/>
    <w:rsid w:val="00E8325A"/>
    <w:rsid w:val="00E8403F"/>
    <w:rsid w:val="00E846C5"/>
    <w:rsid w:val="00E856A6"/>
    <w:rsid w:val="00E85711"/>
    <w:rsid w:val="00E85775"/>
    <w:rsid w:val="00E85897"/>
    <w:rsid w:val="00E87CB7"/>
    <w:rsid w:val="00E9159C"/>
    <w:rsid w:val="00E921F0"/>
    <w:rsid w:val="00E926F4"/>
    <w:rsid w:val="00E93BB1"/>
    <w:rsid w:val="00E94571"/>
    <w:rsid w:val="00E962E3"/>
    <w:rsid w:val="00E97610"/>
    <w:rsid w:val="00E97C92"/>
    <w:rsid w:val="00E97E25"/>
    <w:rsid w:val="00EA08B3"/>
    <w:rsid w:val="00EA1150"/>
    <w:rsid w:val="00EA12AF"/>
    <w:rsid w:val="00EA1B79"/>
    <w:rsid w:val="00EA323B"/>
    <w:rsid w:val="00EA348C"/>
    <w:rsid w:val="00EA3843"/>
    <w:rsid w:val="00EA56B8"/>
    <w:rsid w:val="00EA727A"/>
    <w:rsid w:val="00EB2351"/>
    <w:rsid w:val="00EB3733"/>
    <w:rsid w:val="00EB3A7D"/>
    <w:rsid w:val="00EB5F6F"/>
    <w:rsid w:val="00EB624A"/>
    <w:rsid w:val="00EB6B42"/>
    <w:rsid w:val="00EC0243"/>
    <w:rsid w:val="00EC0604"/>
    <w:rsid w:val="00EC09E2"/>
    <w:rsid w:val="00EC24C0"/>
    <w:rsid w:val="00EC30A4"/>
    <w:rsid w:val="00EC57DB"/>
    <w:rsid w:val="00EC7CFF"/>
    <w:rsid w:val="00ED0F44"/>
    <w:rsid w:val="00ED1B1D"/>
    <w:rsid w:val="00ED20FD"/>
    <w:rsid w:val="00ED2D3E"/>
    <w:rsid w:val="00ED36C7"/>
    <w:rsid w:val="00ED3A3E"/>
    <w:rsid w:val="00ED427A"/>
    <w:rsid w:val="00ED499D"/>
    <w:rsid w:val="00ED4F15"/>
    <w:rsid w:val="00ED52E9"/>
    <w:rsid w:val="00ED5F9D"/>
    <w:rsid w:val="00ED61DA"/>
    <w:rsid w:val="00ED7A48"/>
    <w:rsid w:val="00ED7F55"/>
    <w:rsid w:val="00EE1DAF"/>
    <w:rsid w:val="00EE29D9"/>
    <w:rsid w:val="00EE2ACB"/>
    <w:rsid w:val="00EE491B"/>
    <w:rsid w:val="00EE7FA0"/>
    <w:rsid w:val="00EF172A"/>
    <w:rsid w:val="00EF2448"/>
    <w:rsid w:val="00EF2961"/>
    <w:rsid w:val="00EF3B59"/>
    <w:rsid w:val="00EF3C55"/>
    <w:rsid w:val="00EF50BC"/>
    <w:rsid w:val="00EF6D20"/>
    <w:rsid w:val="00EF6E02"/>
    <w:rsid w:val="00EF7DD1"/>
    <w:rsid w:val="00F00C20"/>
    <w:rsid w:val="00F00CE9"/>
    <w:rsid w:val="00F00CEA"/>
    <w:rsid w:val="00F015E5"/>
    <w:rsid w:val="00F0258D"/>
    <w:rsid w:val="00F03081"/>
    <w:rsid w:val="00F03D67"/>
    <w:rsid w:val="00F04B93"/>
    <w:rsid w:val="00F04ED5"/>
    <w:rsid w:val="00F05302"/>
    <w:rsid w:val="00F05E9E"/>
    <w:rsid w:val="00F07185"/>
    <w:rsid w:val="00F07342"/>
    <w:rsid w:val="00F07554"/>
    <w:rsid w:val="00F111F4"/>
    <w:rsid w:val="00F113F9"/>
    <w:rsid w:val="00F116D8"/>
    <w:rsid w:val="00F11E75"/>
    <w:rsid w:val="00F12144"/>
    <w:rsid w:val="00F13BDF"/>
    <w:rsid w:val="00F14A49"/>
    <w:rsid w:val="00F14F52"/>
    <w:rsid w:val="00F14FE2"/>
    <w:rsid w:val="00F15B2B"/>
    <w:rsid w:val="00F15C87"/>
    <w:rsid w:val="00F16F73"/>
    <w:rsid w:val="00F1729F"/>
    <w:rsid w:val="00F17967"/>
    <w:rsid w:val="00F17FC7"/>
    <w:rsid w:val="00F206F2"/>
    <w:rsid w:val="00F20AC6"/>
    <w:rsid w:val="00F212DF"/>
    <w:rsid w:val="00F21663"/>
    <w:rsid w:val="00F22341"/>
    <w:rsid w:val="00F22606"/>
    <w:rsid w:val="00F23D9C"/>
    <w:rsid w:val="00F24C7E"/>
    <w:rsid w:val="00F253D6"/>
    <w:rsid w:val="00F2641E"/>
    <w:rsid w:val="00F26D96"/>
    <w:rsid w:val="00F2706E"/>
    <w:rsid w:val="00F2719E"/>
    <w:rsid w:val="00F3241B"/>
    <w:rsid w:val="00F34731"/>
    <w:rsid w:val="00F37E66"/>
    <w:rsid w:val="00F405F8"/>
    <w:rsid w:val="00F40DCF"/>
    <w:rsid w:val="00F4141A"/>
    <w:rsid w:val="00F41C8D"/>
    <w:rsid w:val="00F423B7"/>
    <w:rsid w:val="00F4240E"/>
    <w:rsid w:val="00F42908"/>
    <w:rsid w:val="00F436C7"/>
    <w:rsid w:val="00F43C0B"/>
    <w:rsid w:val="00F44035"/>
    <w:rsid w:val="00F4481E"/>
    <w:rsid w:val="00F45375"/>
    <w:rsid w:val="00F45A93"/>
    <w:rsid w:val="00F470C6"/>
    <w:rsid w:val="00F50246"/>
    <w:rsid w:val="00F53AEE"/>
    <w:rsid w:val="00F55BAE"/>
    <w:rsid w:val="00F55E28"/>
    <w:rsid w:val="00F571CB"/>
    <w:rsid w:val="00F57903"/>
    <w:rsid w:val="00F63525"/>
    <w:rsid w:val="00F641FA"/>
    <w:rsid w:val="00F64BC6"/>
    <w:rsid w:val="00F65757"/>
    <w:rsid w:val="00F67808"/>
    <w:rsid w:val="00F719FA"/>
    <w:rsid w:val="00F71DE2"/>
    <w:rsid w:val="00F738C6"/>
    <w:rsid w:val="00F73F30"/>
    <w:rsid w:val="00F7484E"/>
    <w:rsid w:val="00F75D7A"/>
    <w:rsid w:val="00F81146"/>
    <w:rsid w:val="00F8152B"/>
    <w:rsid w:val="00F816F7"/>
    <w:rsid w:val="00F81858"/>
    <w:rsid w:val="00F8275C"/>
    <w:rsid w:val="00F84F67"/>
    <w:rsid w:val="00F857ED"/>
    <w:rsid w:val="00F864F0"/>
    <w:rsid w:val="00F867EE"/>
    <w:rsid w:val="00F867FE"/>
    <w:rsid w:val="00F87FD3"/>
    <w:rsid w:val="00F904FB"/>
    <w:rsid w:val="00F91C32"/>
    <w:rsid w:val="00F92B4B"/>
    <w:rsid w:val="00F933EA"/>
    <w:rsid w:val="00F936D6"/>
    <w:rsid w:val="00F93BAA"/>
    <w:rsid w:val="00F9623C"/>
    <w:rsid w:val="00F96807"/>
    <w:rsid w:val="00F96D94"/>
    <w:rsid w:val="00FA0772"/>
    <w:rsid w:val="00FA15A4"/>
    <w:rsid w:val="00FA1C7A"/>
    <w:rsid w:val="00FA3D72"/>
    <w:rsid w:val="00FA4A76"/>
    <w:rsid w:val="00FA6E43"/>
    <w:rsid w:val="00FB0373"/>
    <w:rsid w:val="00FB0BE8"/>
    <w:rsid w:val="00FB2258"/>
    <w:rsid w:val="00FB2A56"/>
    <w:rsid w:val="00FB35F8"/>
    <w:rsid w:val="00FB5366"/>
    <w:rsid w:val="00FB595E"/>
    <w:rsid w:val="00FC0B0E"/>
    <w:rsid w:val="00FC0F18"/>
    <w:rsid w:val="00FC1543"/>
    <w:rsid w:val="00FC1A93"/>
    <w:rsid w:val="00FC20AA"/>
    <w:rsid w:val="00FC2230"/>
    <w:rsid w:val="00FC5F85"/>
    <w:rsid w:val="00FC60B0"/>
    <w:rsid w:val="00FC6A96"/>
    <w:rsid w:val="00FC72F8"/>
    <w:rsid w:val="00FC7497"/>
    <w:rsid w:val="00FD05FB"/>
    <w:rsid w:val="00FD1281"/>
    <w:rsid w:val="00FD2920"/>
    <w:rsid w:val="00FD309D"/>
    <w:rsid w:val="00FD3A8F"/>
    <w:rsid w:val="00FD553E"/>
    <w:rsid w:val="00FD6F90"/>
    <w:rsid w:val="00FD7914"/>
    <w:rsid w:val="00FE0409"/>
    <w:rsid w:val="00FE0E33"/>
    <w:rsid w:val="00FE143D"/>
    <w:rsid w:val="00FE154A"/>
    <w:rsid w:val="00FE15E9"/>
    <w:rsid w:val="00FE1F97"/>
    <w:rsid w:val="00FE35B3"/>
    <w:rsid w:val="00FE45DE"/>
    <w:rsid w:val="00FE4685"/>
    <w:rsid w:val="00FE4BE3"/>
    <w:rsid w:val="00FE56B2"/>
    <w:rsid w:val="00FE57B5"/>
    <w:rsid w:val="00FE5A4B"/>
    <w:rsid w:val="00FE6111"/>
    <w:rsid w:val="00FE66E5"/>
    <w:rsid w:val="00FE6D7D"/>
    <w:rsid w:val="00FE7B93"/>
    <w:rsid w:val="00FF0DD4"/>
    <w:rsid w:val="00FF4112"/>
    <w:rsid w:val="00FF5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83CCF"/>
  <w15:chartTrackingRefBased/>
  <w15:docId w15:val="{82C1647E-033A-4EF7-8383-7CAC12827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4F6EB5"/>
    <w:pPr>
      <w:spacing w:after="0" w:line="240" w:lineRule="auto"/>
      <w:ind w:firstLine="709"/>
      <w:jc w:val="both"/>
    </w:pPr>
    <w:rPr>
      <w:rFonts w:ascii="Calibri" w:eastAsiaTheme="minorEastAsia" w:hAnsi="Calibri"/>
      <w:sz w:val="24"/>
      <w:szCs w:val="24"/>
      <w:lang w:eastAsia="ru-RU"/>
    </w:rPr>
  </w:style>
  <w:style w:type="paragraph" w:styleId="1">
    <w:name w:val="heading 1"/>
    <w:next w:val="a0"/>
    <w:link w:val="10"/>
    <w:uiPriority w:val="9"/>
    <w:qFormat/>
    <w:rsid w:val="00C9267A"/>
    <w:pPr>
      <w:keepNext/>
      <w:keepLines/>
      <w:numPr>
        <w:numId w:val="3"/>
      </w:numPr>
      <w:spacing w:after="120" w:line="240" w:lineRule="auto"/>
      <w:ind w:left="357" w:hanging="357"/>
      <w:contextualSpacing/>
      <w:jc w:val="center"/>
      <w:outlineLvl w:val="0"/>
    </w:pPr>
    <w:rPr>
      <w:rFonts w:ascii="Calibri" w:eastAsiaTheme="majorEastAsia" w:hAnsi="Calibri" w:cs="Times New Roman"/>
      <w:b/>
      <w:bCs/>
      <w:color w:val="00B0F0"/>
      <w:sz w:val="36"/>
      <w:szCs w:val="28"/>
    </w:rPr>
  </w:style>
  <w:style w:type="paragraph" w:styleId="2">
    <w:name w:val="heading 2"/>
    <w:basedOn w:val="1"/>
    <w:next w:val="a0"/>
    <w:link w:val="20"/>
    <w:uiPriority w:val="9"/>
    <w:unhideWhenUsed/>
    <w:qFormat/>
    <w:rsid w:val="004F6EB5"/>
    <w:pPr>
      <w:numPr>
        <w:ilvl w:val="1"/>
      </w:numPr>
      <w:spacing w:before="120"/>
      <w:jc w:val="left"/>
      <w:outlineLvl w:val="1"/>
    </w:pPr>
    <w:rPr>
      <w:color w:val="auto"/>
      <w:sz w:val="28"/>
    </w:rPr>
  </w:style>
  <w:style w:type="paragraph" w:styleId="3">
    <w:name w:val="heading 3"/>
    <w:basedOn w:val="2"/>
    <w:next w:val="a0"/>
    <w:link w:val="30"/>
    <w:uiPriority w:val="9"/>
    <w:unhideWhenUsed/>
    <w:qFormat/>
    <w:rsid w:val="004F6EB5"/>
    <w:pPr>
      <w:numPr>
        <w:ilvl w:val="2"/>
      </w:numPr>
      <w:outlineLvl w:val="2"/>
    </w:pPr>
    <w:rPr>
      <w:sz w:val="24"/>
    </w:rPr>
  </w:style>
  <w:style w:type="paragraph" w:styleId="4">
    <w:name w:val="heading 4"/>
    <w:uiPriority w:val="9"/>
    <w:unhideWhenUsed/>
    <w:qFormat/>
    <w:rsid w:val="005F433E"/>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uiPriority w:val="9"/>
    <w:unhideWhenUsed/>
    <w:qFormat/>
    <w:rsid w:val="005F433E"/>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uiPriority w:val="9"/>
    <w:unhideWhenUsed/>
    <w:qFormat/>
    <w:rsid w:val="005F433E"/>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Для картинок"/>
    <w:next w:val="a0"/>
    <w:rsid w:val="004F6EB5"/>
    <w:pPr>
      <w:spacing w:before="120" w:after="120" w:line="240" w:lineRule="auto"/>
      <w:jc w:val="center"/>
    </w:pPr>
    <w:rPr>
      <w:rFonts w:ascii="Calibri" w:eastAsiaTheme="minorEastAsia" w:hAnsi="Calibri"/>
      <w:sz w:val="24"/>
      <w:szCs w:val="24"/>
      <w:lang w:eastAsia="ru-RU"/>
    </w:rPr>
  </w:style>
  <w:style w:type="character" w:customStyle="1" w:styleId="10">
    <w:name w:val="Заголовок 1 Знак"/>
    <w:basedOn w:val="a1"/>
    <w:link w:val="1"/>
    <w:uiPriority w:val="9"/>
    <w:rsid w:val="00C9267A"/>
    <w:rPr>
      <w:rFonts w:ascii="Calibri" w:eastAsiaTheme="majorEastAsia" w:hAnsi="Calibri" w:cs="Times New Roman"/>
      <w:b/>
      <w:bCs/>
      <w:color w:val="00B0F0"/>
      <w:sz w:val="36"/>
      <w:szCs w:val="28"/>
    </w:rPr>
  </w:style>
  <w:style w:type="character" w:customStyle="1" w:styleId="20">
    <w:name w:val="Заголовок 2 Знак"/>
    <w:basedOn w:val="a1"/>
    <w:link w:val="2"/>
    <w:uiPriority w:val="9"/>
    <w:rsid w:val="004F6EB5"/>
    <w:rPr>
      <w:rFonts w:ascii="Calibri" w:eastAsiaTheme="majorEastAsia" w:hAnsi="Calibri" w:cs="Times New Roman"/>
      <w:b/>
      <w:bCs/>
      <w:sz w:val="28"/>
      <w:szCs w:val="28"/>
    </w:rPr>
  </w:style>
  <w:style w:type="character" w:customStyle="1" w:styleId="30">
    <w:name w:val="Заголовок 3 Знак"/>
    <w:basedOn w:val="a1"/>
    <w:link w:val="3"/>
    <w:uiPriority w:val="9"/>
    <w:rsid w:val="004F6EB5"/>
    <w:rPr>
      <w:rFonts w:ascii="Calibri" w:eastAsiaTheme="majorEastAsia" w:hAnsi="Calibri" w:cs="Times New Roman"/>
      <w:b/>
      <w:bCs/>
      <w:sz w:val="24"/>
      <w:szCs w:val="28"/>
    </w:rPr>
  </w:style>
  <w:style w:type="paragraph" w:customStyle="1" w:styleId="-">
    <w:name w:val="Заголовок документа - синий"/>
    <w:next w:val="a5"/>
    <w:qFormat/>
    <w:rsid w:val="004F6EB5"/>
    <w:pPr>
      <w:spacing w:after="0" w:line="240" w:lineRule="auto"/>
      <w:jc w:val="center"/>
    </w:pPr>
    <w:rPr>
      <w:rFonts w:eastAsiaTheme="minorEastAsia" w:cs="Arial"/>
      <w:b/>
      <w:caps/>
      <w:color w:val="00B0F0"/>
      <w:sz w:val="36"/>
      <w:szCs w:val="36"/>
    </w:rPr>
  </w:style>
  <w:style w:type="paragraph" w:styleId="a5">
    <w:name w:val="Body Text"/>
    <w:basedOn w:val="a0"/>
    <w:link w:val="a6"/>
    <w:uiPriority w:val="99"/>
    <w:unhideWhenUsed/>
    <w:rsid w:val="004F6EB5"/>
    <w:pPr>
      <w:spacing w:after="120"/>
    </w:pPr>
  </w:style>
  <w:style w:type="character" w:customStyle="1" w:styleId="a6">
    <w:name w:val="Основной текст Знак"/>
    <w:basedOn w:val="a1"/>
    <w:link w:val="a5"/>
    <w:uiPriority w:val="99"/>
    <w:rsid w:val="004F6EB5"/>
  </w:style>
  <w:style w:type="paragraph" w:customStyle="1" w:styleId="-0">
    <w:name w:val="Заголовок документа - черный"/>
    <w:basedOn w:val="a0"/>
    <w:qFormat/>
    <w:rsid w:val="004F6EB5"/>
    <w:pPr>
      <w:keepLines/>
      <w:jc w:val="center"/>
    </w:pPr>
    <w:rPr>
      <w:rFonts w:cs="Arial"/>
      <w:caps/>
      <w:sz w:val="36"/>
    </w:rPr>
  </w:style>
  <w:style w:type="paragraph" w:styleId="a7">
    <w:name w:val="TOC Heading"/>
    <w:basedOn w:val="1"/>
    <w:next w:val="a0"/>
    <w:uiPriority w:val="39"/>
    <w:unhideWhenUsed/>
    <w:qFormat/>
    <w:rsid w:val="004F6EB5"/>
    <w:pPr>
      <w:numPr>
        <w:numId w:val="0"/>
      </w:numPr>
      <w:spacing w:before="240" w:after="0" w:line="259" w:lineRule="auto"/>
      <w:contextualSpacing w:val="0"/>
      <w:jc w:val="left"/>
      <w:outlineLvl w:val="9"/>
    </w:pPr>
    <w:rPr>
      <w:rFonts w:asciiTheme="majorHAnsi" w:hAnsiTheme="majorHAnsi" w:cstheme="majorBidi"/>
      <w:b w:val="0"/>
      <w:bCs w:val="0"/>
      <w:color w:val="2E74B5" w:themeColor="accent1" w:themeShade="BF"/>
      <w:sz w:val="32"/>
      <w:szCs w:val="32"/>
      <w:lang w:eastAsia="ru-RU"/>
    </w:rPr>
  </w:style>
  <w:style w:type="paragraph" w:customStyle="1" w:styleId="a8">
    <w:name w:val="Заголовок раздела без нумерации"/>
    <w:next w:val="a0"/>
    <w:qFormat/>
    <w:rsid w:val="004F6EB5"/>
    <w:pPr>
      <w:spacing w:after="0" w:line="360" w:lineRule="auto"/>
      <w:jc w:val="center"/>
    </w:pPr>
    <w:rPr>
      <w:rFonts w:eastAsiaTheme="majorEastAsia" w:cs="Times New Roman"/>
      <w:b/>
      <w:bCs/>
      <w:color w:val="00B0F0"/>
      <w:sz w:val="36"/>
      <w:szCs w:val="28"/>
    </w:rPr>
  </w:style>
  <w:style w:type="paragraph" w:customStyle="1" w:styleId="-1">
    <w:name w:val="Нумерация - 1"/>
    <w:basedOn w:val="a0"/>
    <w:link w:val="-10"/>
    <w:qFormat/>
    <w:rsid w:val="004F6EB5"/>
    <w:pPr>
      <w:numPr>
        <w:numId w:val="4"/>
      </w:numPr>
      <w:spacing w:before="120" w:after="120"/>
    </w:pPr>
    <w:rPr>
      <w:rFonts w:cs="Arial"/>
      <w:lang w:eastAsia="x-none"/>
    </w:rPr>
  </w:style>
  <w:style w:type="character" w:customStyle="1" w:styleId="-10">
    <w:name w:val="Нумерация - 1 Знак"/>
    <w:basedOn w:val="a1"/>
    <w:link w:val="-1"/>
    <w:locked/>
    <w:rsid w:val="004F6EB5"/>
    <w:rPr>
      <w:rFonts w:eastAsiaTheme="minorEastAsia" w:cs="Arial"/>
      <w:sz w:val="24"/>
      <w:szCs w:val="24"/>
      <w:lang w:eastAsia="x-none"/>
    </w:rPr>
  </w:style>
  <w:style w:type="paragraph" w:customStyle="1" w:styleId="a">
    <w:name w:val="Нумерация в таблице"/>
    <w:next w:val="a0"/>
    <w:rsid w:val="004F6EB5"/>
    <w:pPr>
      <w:numPr>
        <w:numId w:val="5"/>
      </w:numPr>
      <w:spacing w:after="0" w:line="240" w:lineRule="auto"/>
    </w:pPr>
    <w:rPr>
      <w:rFonts w:ascii="Calibri" w:eastAsiaTheme="minorEastAsia" w:hAnsi="Calibri" w:cs="Arial"/>
      <w:bCs/>
      <w:sz w:val="24"/>
      <w:szCs w:val="24"/>
      <w:lang w:val="en-US"/>
    </w:rPr>
  </w:style>
  <w:style w:type="paragraph" w:customStyle="1" w:styleId="a9">
    <w:name w:val="Текст таблицы"/>
    <w:rsid w:val="004F6EB5"/>
    <w:pPr>
      <w:spacing w:after="0" w:line="240" w:lineRule="auto"/>
    </w:pPr>
    <w:rPr>
      <w:rFonts w:ascii="Calibri" w:eastAsiaTheme="minorEastAsia" w:hAnsi="Calibri" w:cs="Arial"/>
      <w:bCs/>
      <w:sz w:val="24"/>
      <w:szCs w:val="24"/>
    </w:rPr>
  </w:style>
  <w:style w:type="paragraph" w:customStyle="1" w:styleId="aa">
    <w:name w:val="Шапка таблицы"/>
    <w:rsid w:val="004F6EB5"/>
    <w:pPr>
      <w:keepNext/>
      <w:keepLines/>
      <w:spacing w:after="0" w:line="240" w:lineRule="auto"/>
      <w:jc w:val="center"/>
    </w:pPr>
    <w:rPr>
      <w:rFonts w:ascii="Calibri" w:eastAsiaTheme="minorEastAsia" w:hAnsi="Calibri" w:cs="Arial"/>
      <w:b/>
      <w:sz w:val="24"/>
      <w:szCs w:val="24"/>
    </w:rPr>
  </w:style>
  <w:style w:type="table" w:styleId="ab">
    <w:name w:val="Table Grid"/>
    <w:basedOn w:val="a2"/>
    <w:uiPriority w:val="39"/>
    <w:rsid w:val="002F72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Table-Normal,RSHB_Table-Normal,Абзац,Bullet List,FooterText,numbered,Содержание. 2 уровень,AC List 01,Bulleted Text,Bullets before,Абзац маркированнный,Абзац списка◄,Bullet_IRAO,Мой Список,Подпись рисунка,Мой стиль!,2_точки,List Paragraph"/>
    <w:basedOn w:val="a0"/>
    <w:link w:val="ad"/>
    <w:uiPriority w:val="34"/>
    <w:qFormat/>
    <w:rsid w:val="00817366"/>
    <w:pPr>
      <w:ind w:left="720"/>
      <w:contextualSpacing/>
    </w:pPr>
  </w:style>
  <w:style w:type="paragraph" w:styleId="ae">
    <w:name w:val="No Spacing"/>
    <w:uiPriority w:val="1"/>
    <w:qFormat/>
    <w:rsid w:val="00DC420E"/>
    <w:pPr>
      <w:spacing w:after="0" w:line="240" w:lineRule="auto"/>
      <w:ind w:firstLine="709"/>
      <w:jc w:val="both"/>
    </w:pPr>
    <w:rPr>
      <w:rFonts w:ascii="Calibri" w:eastAsiaTheme="minorEastAsia" w:hAnsi="Calibri"/>
      <w:sz w:val="24"/>
      <w:szCs w:val="24"/>
      <w:lang w:eastAsia="ru-RU"/>
    </w:rPr>
  </w:style>
  <w:style w:type="paragraph" w:customStyle="1" w:styleId="21">
    <w:name w:val="Стиль2"/>
    <w:basedOn w:val="a0"/>
    <w:link w:val="22"/>
    <w:qFormat/>
    <w:rsid w:val="002374EE"/>
    <w:pPr>
      <w:jc w:val="left"/>
    </w:pPr>
    <w:rPr>
      <w:noProof/>
      <w:color w:val="2E74B5" w:themeColor="accent1" w:themeShade="BF"/>
      <w:lang w:val="en-US"/>
    </w:rPr>
  </w:style>
  <w:style w:type="character" w:customStyle="1" w:styleId="22">
    <w:name w:val="Стиль2 Знак"/>
    <w:basedOn w:val="a1"/>
    <w:link w:val="21"/>
    <w:rsid w:val="002374EE"/>
    <w:rPr>
      <w:rFonts w:ascii="Calibri" w:eastAsiaTheme="minorEastAsia" w:hAnsi="Calibri"/>
      <w:noProof/>
      <w:color w:val="2E74B5" w:themeColor="accent1" w:themeShade="BF"/>
      <w:sz w:val="24"/>
      <w:szCs w:val="24"/>
      <w:lang w:val="en-US" w:eastAsia="ru-RU"/>
    </w:rPr>
  </w:style>
  <w:style w:type="character" w:styleId="af">
    <w:name w:val="Strong"/>
    <w:basedOn w:val="a1"/>
    <w:qFormat/>
    <w:rsid w:val="00C27A13"/>
    <w:rPr>
      <w:b/>
      <w:bCs/>
    </w:rPr>
  </w:style>
  <w:style w:type="paragraph" w:styleId="af0">
    <w:name w:val="header"/>
    <w:basedOn w:val="a0"/>
    <w:link w:val="af1"/>
    <w:uiPriority w:val="99"/>
    <w:unhideWhenUsed/>
    <w:rsid w:val="004F2363"/>
    <w:pPr>
      <w:tabs>
        <w:tab w:val="center" w:pos="4677"/>
        <w:tab w:val="right" w:pos="9355"/>
      </w:tabs>
    </w:pPr>
  </w:style>
  <w:style w:type="character" w:customStyle="1" w:styleId="af1">
    <w:name w:val="Верхний колонтитул Знак"/>
    <w:basedOn w:val="a1"/>
    <w:link w:val="af0"/>
    <w:uiPriority w:val="99"/>
    <w:rsid w:val="004F2363"/>
    <w:rPr>
      <w:rFonts w:ascii="Calibri" w:eastAsiaTheme="minorEastAsia" w:hAnsi="Calibri"/>
      <w:sz w:val="24"/>
      <w:szCs w:val="24"/>
      <w:lang w:eastAsia="ru-RU"/>
    </w:rPr>
  </w:style>
  <w:style w:type="paragraph" w:styleId="af2">
    <w:name w:val="footer"/>
    <w:basedOn w:val="a0"/>
    <w:link w:val="af3"/>
    <w:uiPriority w:val="99"/>
    <w:unhideWhenUsed/>
    <w:rsid w:val="004F2363"/>
    <w:pPr>
      <w:tabs>
        <w:tab w:val="center" w:pos="4677"/>
        <w:tab w:val="right" w:pos="9355"/>
      </w:tabs>
    </w:pPr>
  </w:style>
  <w:style w:type="character" w:customStyle="1" w:styleId="af3">
    <w:name w:val="Нижний колонтитул Знак"/>
    <w:basedOn w:val="a1"/>
    <w:link w:val="af2"/>
    <w:uiPriority w:val="99"/>
    <w:rsid w:val="004F2363"/>
    <w:rPr>
      <w:rFonts w:ascii="Calibri" w:eastAsiaTheme="minorEastAsia" w:hAnsi="Calibri"/>
      <w:sz w:val="24"/>
      <w:szCs w:val="24"/>
      <w:lang w:eastAsia="ru-RU"/>
    </w:rPr>
  </w:style>
  <w:style w:type="character" w:styleId="af4">
    <w:name w:val="Hyperlink"/>
    <w:uiPriority w:val="99"/>
    <w:unhideWhenUsed/>
    <w:rPr>
      <w:color w:val="0563C1" w:themeColor="hyperlink"/>
      <w:u w:val="single"/>
    </w:rPr>
  </w:style>
  <w:style w:type="character" w:customStyle="1" w:styleId="ad">
    <w:name w:val="Абзац списка Знак"/>
    <w:aliases w:val="Table-Normal Знак,RSHB_Table-Normal Знак,Абзац Знак,Bullet List Знак,FooterText Знак,numbered Знак,Содержание. 2 уровень Знак,AC List 01 Знак,Bulleted Text Знак,Bullets before Знак,Абзац маркированнный Знак,Абзац списка◄ Знак"/>
    <w:basedOn w:val="a1"/>
    <w:link w:val="ac"/>
    <w:uiPriority w:val="34"/>
    <w:rsid w:val="003372DF"/>
    <w:rPr>
      <w:rFonts w:ascii="Calibri" w:eastAsiaTheme="minorEastAsia" w:hAnsi="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256113">
      <w:bodyDiv w:val="1"/>
      <w:marLeft w:val="0"/>
      <w:marRight w:val="0"/>
      <w:marTop w:val="0"/>
      <w:marBottom w:val="0"/>
      <w:divBdr>
        <w:top w:val="none" w:sz="0" w:space="0" w:color="auto"/>
        <w:left w:val="none" w:sz="0" w:space="0" w:color="auto"/>
        <w:bottom w:val="none" w:sz="0" w:space="0" w:color="auto"/>
        <w:right w:val="none" w:sz="0" w:space="0" w:color="auto"/>
      </w:divBdr>
    </w:div>
    <w:div w:id="951547495">
      <w:bodyDiv w:val="1"/>
      <w:marLeft w:val="0"/>
      <w:marRight w:val="0"/>
      <w:marTop w:val="0"/>
      <w:marBottom w:val="0"/>
      <w:divBdr>
        <w:top w:val="none" w:sz="0" w:space="0" w:color="auto"/>
        <w:left w:val="none" w:sz="0" w:space="0" w:color="auto"/>
        <w:bottom w:val="none" w:sz="0" w:space="0" w:color="auto"/>
        <w:right w:val="none" w:sz="0" w:space="0" w:color="auto"/>
      </w:divBdr>
    </w:div>
    <w:div w:id="1348482787">
      <w:bodyDiv w:val="1"/>
      <w:marLeft w:val="0"/>
      <w:marRight w:val="0"/>
      <w:marTop w:val="0"/>
      <w:marBottom w:val="0"/>
      <w:divBdr>
        <w:top w:val="none" w:sz="0" w:space="0" w:color="auto"/>
        <w:left w:val="none" w:sz="0" w:space="0" w:color="auto"/>
        <w:bottom w:val="none" w:sz="0" w:space="0" w:color="auto"/>
        <w:right w:val="none" w:sz="0" w:space="0" w:color="auto"/>
      </w:divBdr>
    </w:div>
    <w:div w:id="1597515331">
      <w:bodyDiv w:val="1"/>
      <w:marLeft w:val="0"/>
      <w:marRight w:val="0"/>
      <w:marTop w:val="0"/>
      <w:marBottom w:val="0"/>
      <w:divBdr>
        <w:top w:val="none" w:sz="0" w:space="0" w:color="auto"/>
        <w:left w:val="none" w:sz="0" w:space="0" w:color="auto"/>
        <w:bottom w:val="none" w:sz="0" w:space="0" w:color="auto"/>
        <w:right w:val="none" w:sz="0" w:space="0" w:color="auto"/>
      </w:divBdr>
    </w:div>
    <w:div w:id="195161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38D-4060-4C22-B871-843F89D4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159</Pages>
  <Words>37115</Words>
  <Characters>211557</Characters>
  <Application>Microsoft Office Word</Application>
  <DocSecurity>0</DocSecurity>
  <Lines>1762</Lines>
  <Paragraphs>496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 Lifar</dc:creator>
  <cp:keywords/>
  <dc:description/>
  <cp:lastModifiedBy>Юлдашева Фарида Эдуардовна</cp:lastModifiedBy>
  <cp:revision>3</cp:revision>
  <dcterms:created xsi:type="dcterms:W3CDTF">2025-03-28T07:33:00Z</dcterms:created>
  <dcterms:modified xsi:type="dcterms:W3CDTF">2025-03-28T07:40:00Z</dcterms:modified>
</cp:coreProperties>
</file>